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Times New Roman" w:eastAsia="方正小标宋简体"/>
          <w:kern w:val="0"/>
          <w:sz w:val="44"/>
          <w:szCs w:val="44"/>
        </w:rPr>
      </w:pPr>
      <w:r>
        <w:rPr>
          <w:rFonts w:hint="eastAsia" w:ascii="Times New Roman" w:eastAsia="方正小标宋简体"/>
          <w:kern w:val="0"/>
          <w:sz w:val="44"/>
          <w:szCs w:val="44"/>
          <w:lang w:bidi="ar"/>
        </w:rPr>
        <w:t>三级安全生产标准化定级企业名单</w:t>
      </w:r>
    </w:p>
    <w:p>
      <w:pPr>
        <w:widowControl/>
        <w:spacing w:line="400" w:lineRule="exact"/>
        <w:jc w:val="center"/>
        <w:rPr>
          <w:rFonts w:ascii="Times New Roman" w:eastAsia="楷体_GB2312"/>
          <w:spacing w:val="-10"/>
          <w:kern w:val="0"/>
          <w:shd w:val="clear" w:color="auto" w:fill="FFFFFF"/>
        </w:rPr>
      </w:pPr>
      <w:r>
        <w:rPr>
          <w:rFonts w:hint="eastAsia" w:ascii="Times New Roman" w:eastAsia="楷体_GB2312"/>
          <w:spacing w:val="-10"/>
          <w:kern w:val="0"/>
          <w:shd w:val="clear" w:color="auto" w:fill="FFFFFF"/>
          <w:lang w:bidi="ar"/>
        </w:rPr>
        <w:t>（</w:t>
      </w:r>
      <w:r>
        <w:rPr>
          <w:rFonts w:ascii="Times New Roman" w:eastAsia="楷体_GB2312"/>
          <w:spacing w:val="-10"/>
          <w:kern w:val="0"/>
          <w:shd w:val="clear" w:color="auto" w:fill="FFFFFF"/>
          <w:lang w:bidi="ar"/>
        </w:rPr>
        <w:t>2026</w:t>
      </w:r>
      <w:r>
        <w:rPr>
          <w:rFonts w:hint="eastAsia" w:ascii="Times New Roman" w:eastAsia="楷体_GB2312"/>
          <w:spacing w:val="-10"/>
          <w:kern w:val="0"/>
          <w:shd w:val="clear" w:color="auto" w:fill="FFFFFF"/>
          <w:lang w:bidi="ar"/>
        </w:rPr>
        <w:t>年第</w:t>
      </w:r>
      <w:r>
        <w:rPr>
          <w:rFonts w:ascii="Times New Roman" w:eastAsia="楷体_GB2312"/>
          <w:spacing w:val="-10"/>
          <w:kern w:val="0"/>
          <w:shd w:val="clear" w:color="auto" w:fill="FFFFFF"/>
          <w:lang w:bidi="ar"/>
        </w:rPr>
        <w:t>3</w:t>
      </w:r>
      <w:r>
        <w:rPr>
          <w:rFonts w:hint="eastAsia" w:ascii="Times New Roman" w:eastAsia="楷体_GB2312"/>
          <w:spacing w:val="-10"/>
          <w:kern w:val="0"/>
          <w:shd w:val="clear" w:color="auto" w:fill="FFFFFF"/>
          <w:lang w:bidi="ar"/>
        </w:rPr>
        <w:t>批）</w:t>
      </w:r>
    </w:p>
    <w:p>
      <w:pPr>
        <w:widowControl/>
        <w:spacing w:line="400" w:lineRule="exact"/>
        <w:jc w:val="center"/>
        <w:rPr>
          <w:rFonts w:ascii="Times New Roman" w:eastAsia="方正黑体_GBK"/>
          <w:spacing w:val="-10"/>
          <w:kern w:val="0"/>
          <w:shd w:val="clear" w:color="auto" w:fill="FFFFFF"/>
        </w:rPr>
      </w:pPr>
      <w:bookmarkStart w:id="11" w:name="_GoBack"/>
      <w:bookmarkEnd w:id="11"/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5098"/>
        <w:gridCol w:w="1554"/>
        <w:gridCol w:w="1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eastAsia="黑体"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eastAsia="黑体"/>
                <w:bCs/>
                <w:kern w:val="0"/>
                <w:sz w:val="28"/>
                <w:szCs w:val="28"/>
                <w:lang w:bidi="ar"/>
              </w:rPr>
              <w:t>企业名称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eastAsia="黑体"/>
                <w:bCs/>
                <w:kern w:val="0"/>
                <w:sz w:val="28"/>
                <w:szCs w:val="28"/>
                <w:lang w:bidi="ar"/>
              </w:rPr>
              <w:t>行业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eastAsia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eastAsia="黑体"/>
                <w:bCs/>
                <w:kern w:val="0"/>
                <w:sz w:val="28"/>
                <w:szCs w:val="28"/>
                <w:lang w:bidi="ar"/>
              </w:rPr>
              <w:t>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科伊莱（南京）药业有限公司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医药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溧水区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南京星德机械有限公司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南京派格斯游乐设备有限公司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南京智田机电有限责任公司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0" w:name="OLE_LINK64"/>
            <w:bookmarkStart w:id="1" w:name="OLE_LINK63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  <w:bookmarkEnd w:id="0"/>
            <w:bookmarkEnd w:id="1"/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2" w:name="OLE_LINK13"/>
            <w:bookmarkStart w:id="3" w:name="OLE_LINK14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  <w:bookmarkEnd w:id="2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南京福贝尔五金制品有限公司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4" w:name="OLE_LINK16"/>
            <w:bookmarkStart w:id="5" w:name="OLE_LINK15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南京天弘生物工程装备有限公司</w:t>
            </w:r>
            <w:bookmarkEnd w:id="4"/>
            <w:bookmarkEnd w:id="5"/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溧水区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南京梅山建设发展有限公司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溧水区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南京和澳自动化科技有限公司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贝多邦(南京)新材料科技有限公司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6" w:name="OLE_LINK23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南京医药集团股份有限公司</w:t>
            </w:r>
            <w:bookmarkEnd w:id="6"/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商贸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雨花台区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南京华文电气有限公司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经开区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南京赛菲特石油化工有限公司加油站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危化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江北新区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南京远东香精香料有限公司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江苏中圣压力容器装备制造有限公司江宁分公司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南京欧美达应用材料科技有限公司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江苏铌奥光电科技有限公司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鼓楼区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南京海鲸药业股份有限公司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医药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江北新区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南京汪海混凝土有限公司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建材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雨花台区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南京交产海油有限公司金牛湖北加油站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危化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7" w:name="OLE_LINK37"/>
            <w:bookmarkStart w:id="8" w:name="OLE_LINK38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  <w:bookmarkEnd w:id="7"/>
            <w:bookmarkEnd w:id="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江苏金三力电力器材实业有限公司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三众智能精密机械（江苏）有限公司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溧水区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南京国昌化工科技有限公司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南京富达电线电缆有限公司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bookmarkStart w:id="9" w:name="OLE_LINK46"/>
            <w:bookmarkStart w:id="10" w:name="OLE_LINK45"/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南京麦驰钛业有限公司</w:t>
            </w:r>
            <w:bookmarkEnd w:id="9"/>
            <w:bookmarkEnd w:id="10"/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江苏金岛服饰集团有限公司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纺织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南京金陵金箔集团股份有限公司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南京联合荣大工程材料有限责任公司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建材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南京乐鹰科技股份有限公司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南京洛普科技有限公司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江北新区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中福(南京)农产品大市场股份有限公司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商贸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南京北方慧华光电有限公司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江苏国轩新能源科技有限公司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南京睿芯峰电子科技有限公司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浦口区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南京交产海油有限公司金牛湖南加油站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危化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江苏中邦制药有限公司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医药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南京兰叶建设集团混凝土有限公司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建材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浦口区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南京瑞为新材料科技有限公司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南京融点食品科技有限公司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南京艾科美热能科技有限公司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机械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Times New Roman"/>
                <w:color w:val="000000"/>
                <w:sz w:val="28"/>
                <w:szCs w:val="28"/>
              </w:rPr>
            </w:pPr>
            <w:r>
              <w:rPr>
                <w:rFonts w:ascii="Times New Roman"/>
                <w:bCs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2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江苏金陵安全技术有限公司</w:t>
            </w:r>
          </w:p>
        </w:tc>
        <w:tc>
          <w:tcPr>
            <w:tcW w:w="8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轻工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/>
                <w:bCs/>
                <w:kern w:val="0"/>
                <w:sz w:val="28"/>
                <w:szCs w:val="28"/>
                <w:lang w:bidi="ar"/>
              </w:rPr>
              <w:t>六合区</w:t>
            </w:r>
          </w:p>
        </w:tc>
      </w:tr>
    </w:tbl>
    <w:p>
      <w:pPr>
        <w:spacing w:line="1100" w:lineRule="exact"/>
        <w:jc w:val="distribute"/>
        <w:rPr>
          <w:rFonts w:ascii="Times New Roman" w:eastAsia="方正小标宋简体"/>
          <w:color w:val="FF0000"/>
          <w:w w:val="80"/>
          <w:sz w:val="106"/>
          <w:szCs w:val="106"/>
        </w:rPr>
      </w:pPr>
    </w:p>
    <w:p>
      <w:pPr>
        <w:spacing w:line="1100" w:lineRule="exact"/>
        <w:jc w:val="distribute"/>
        <w:rPr>
          <w:rFonts w:ascii="Times New Roman" w:eastAsia="方正小标宋简体"/>
          <w:color w:val="FF0000"/>
          <w:w w:val="80"/>
          <w:sz w:val="106"/>
          <w:szCs w:val="106"/>
        </w:rPr>
      </w:pPr>
    </w:p>
    <w:p>
      <w:pPr>
        <w:spacing w:line="1100" w:lineRule="exact"/>
        <w:jc w:val="distribute"/>
        <w:rPr>
          <w:rFonts w:ascii="Times New Roman" w:eastAsia="方正小标宋简体"/>
          <w:color w:val="FF0000"/>
          <w:w w:val="80"/>
          <w:sz w:val="106"/>
          <w:szCs w:val="106"/>
        </w:rPr>
      </w:pPr>
    </w:p>
    <w:p>
      <w:pPr>
        <w:rPr>
          <w:rFonts w:ascii="Times New Roman"/>
        </w:rPr>
      </w:pPr>
    </w:p>
    <w:sectPr>
      <w:footerReference r:id="rId3" w:type="default"/>
      <w:footerReference r:id="rId4" w:type="even"/>
      <w:pgSz w:w="11906" w:h="16838"/>
      <w:pgMar w:top="2098" w:right="1474" w:bottom="1701" w:left="1588" w:header="851" w:footer="992" w:gutter="0"/>
      <w:cols w:space="720" w:num="1"/>
      <w:docGrid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56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-</w:t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4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8D"/>
    <w:rsid w:val="000026BA"/>
    <w:rsid w:val="00062D02"/>
    <w:rsid w:val="001003A1"/>
    <w:rsid w:val="00157545"/>
    <w:rsid w:val="0017186E"/>
    <w:rsid w:val="00201D72"/>
    <w:rsid w:val="002165DA"/>
    <w:rsid w:val="0027008A"/>
    <w:rsid w:val="00270D94"/>
    <w:rsid w:val="002B6B8C"/>
    <w:rsid w:val="002E384C"/>
    <w:rsid w:val="00306180"/>
    <w:rsid w:val="003645F6"/>
    <w:rsid w:val="003D299E"/>
    <w:rsid w:val="003D3F57"/>
    <w:rsid w:val="003E20A2"/>
    <w:rsid w:val="004238E6"/>
    <w:rsid w:val="00491D1A"/>
    <w:rsid w:val="00524020"/>
    <w:rsid w:val="005B2AF3"/>
    <w:rsid w:val="005B5C9A"/>
    <w:rsid w:val="005D513B"/>
    <w:rsid w:val="005E1A29"/>
    <w:rsid w:val="00614207"/>
    <w:rsid w:val="00615AAA"/>
    <w:rsid w:val="006433C6"/>
    <w:rsid w:val="00660212"/>
    <w:rsid w:val="0069182F"/>
    <w:rsid w:val="006A6804"/>
    <w:rsid w:val="00712242"/>
    <w:rsid w:val="0072230F"/>
    <w:rsid w:val="00835541"/>
    <w:rsid w:val="008B2F61"/>
    <w:rsid w:val="008C7F8D"/>
    <w:rsid w:val="008D2BA6"/>
    <w:rsid w:val="008D75F2"/>
    <w:rsid w:val="008E67F5"/>
    <w:rsid w:val="008F1F8B"/>
    <w:rsid w:val="009149EC"/>
    <w:rsid w:val="00931AC2"/>
    <w:rsid w:val="00991976"/>
    <w:rsid w:val="009E5528"/>
    <w:rsid w:val="009F6755"/>
    <w:rsid w:val="00A06759"/>
    <w:rsid w:val="00A9195E"/>
    <w:rsid w:val="00A93C97"/>
    <w:rsid w:val="00AB2EB1"/>
    <w:rsid w:val="00AF52C8"/>
    <w:rsid w:val="00B3325E"/>
    <w:rsid w:val="00B571EE"/>
    <w:rsid w:val="00B75A76"/>
    <w:rsid w:val="00B868B6"/>
    <w:rsid w:val="00BC4882"/>
    <w:rsid w:val="00BF305E"/>
    <w:rsid w:val="00C61AB1"/>
    <w:rsid w:val="00C671F2"/>
    <w:rsid w:val="00C83C2F"/>
    <w:rsid w:val="00D205E5"/>
    <w:rsid w:val="00D62C02"/>
    <w:rsid w:val="00E232E4"/>
    <w:rsid w:val="00E2393A"/>
    <w:rsid w:val="00E52778"/>
    <w:rsid w:val="00ED553A"/>
    <w:rsid w:val="00FF545B"/>
    <w:rsid w:val="0DAF2C90"/>
    <w:rsid w:val="1C5B4A29"/>
    <w:rsid w:val="1EFF032D"/>
    <w:rsid w:val="3DEE40FE"/>
    <w:rsid w:val="51E52CAB"/>
    <w:rsid w:val="F7B8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6"/>
    <w:qFormat/>
    <w:uiPriority w:val="0"/>
    <w:pPr>
      <w:ind w:firstLine="643" w:firstLineChars="200"/>
    </w:pPr>
    <w:rPr>
      <w:rFonts w:ascii="楷体_GB2312" w:hAnsi="Calibri" w:eastAsia="楷体_GB2312"/>
      <w:b/>
      <w:kern w:val="0"/>
      <w:szCs w:val="24"/>
      <w:lang w:val="zh-CN"/>
    </w:rPr>
  </w:style>
  <w:style w:type="paragraph" w:styleId="3">
    <w:name w:val="Plain Text"/>
    <w:basedOn w:val="1"/>
    <w:link w:val="14"/>
    <w:qFormat/>
    <w:uiPriority w:val="0"/>
    <w:rPr>
      <w:rFonts w:ascii="宋体" w:hAnsi="Courier New" w:eastAsia="宋体"/>
      <w:sz w:val="21"/>
      <w:szCs w:val="21"/>
      <w:lang w:val="zh-CN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  <w:rPr>
      <w:lang w:val="zh-CN"/>
    </w:rPr>
  </w:style>
  <w:style w:type="paragraph" w:styleId="5">
    <w:name w:val="Balloon Text"/>
    <w:basedOn w:val="1"/>
    <w:link w:val="19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  <w:lang w:val="zh-CN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  <w:lang w:val="zh-CN"/>
    </w:rPr>
  </w:style>
  <w:style w:type="table" w:styleId="9">
    <w:name w:val="Table Grid"/>
    <w:basedOn w:val="8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link w:val="7"/>
    <w:qFormat/>
    <w:uiPriority w:val="99"/>
    <w:rPr>
      <w:sz w:val="18"/>
      <w:szCs w:val="18"/>
    </w:rPr>
  </w:style>
  <w:style w:type="character" w:customStyle="1" w:styleId="12">
    <w:name w:val="页脚 Char"/>
    <w:link w:val="6"/>
    <w:qFormat/>
    <w:uiPriority w:val="99"/>
    <w:rPr>
      <w:sz w:val="18"/>
      <w:szCs w:val="18"/>
    </w:rPr>
  </w:style>
  <w:style w:type="paragraph" w:customStyle="1" w:styleId="13">
    <w:name w:val="Char"/>
    <w:basedOn w:val="1"/>
    <w:qFormat/>
    <w:uiPriority w:val="0"/>
    <w:pPr>
      <w:spacing w:before="100" w:beforeAutospacing="1" w:after="100" w:afterAutospacing="1"/>
    </w:pPr>
    <w:rPr>
      <w:b/>
    </w:rPr>
  </w:style>
  <w:style w:type="character" w:customStyle="1" w:styleId="14">
    <w:name w:val="纯文本 Char"/>
    <w:link w:val="3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5">
    <w:name w:val="日期 Char"/>
    <w:link w:val="4"/>
    <w:semiHidden/>
    <w:qFormat/>
    <w:uiPriority w:val="99"/>
    <w:rPr>
      <w:rFonts w:ascii="仿宋_GB2312" w:hAnsi="Times New Roman" w:eastAsia="仿宋_GB2312"/>
      <w:kern w:val="2"/>
      <w:sz w:val="32"/>
      <w:szCs w:val="32"/>
    </w:rPr>
  </w:style>
  <w:style w:type="character" w:customStyle="1" w:styleId="16">
    <w:name w:val="正文文本缩进 Char"/>
    <w:link w:val="2"/>
    <w:qFormat/>
    <w:locked/>
    <w:uiPriority w:val="0"/>
    <w:rPr>
      <w:rFonts w:ascii="楷体_GB2312" w:eastAsia="楷体_GB2312"/>
      <w:b/>
      <w:sz w:val="32"/>
      <w:szCs w:val="24"/>
    </w:rPr>
  </w:style>
  <w:style w:type="character" w:customStyle="1" w:styleId="17">
    <w:name w:val="正文文本缩进 Char1"/>
    <w:semiHidden/>
    <w:qFormat/>
    <w:uiPriority w:val="99"/>
    <w:rPr>
      <w:rFonts w:ascii="仿宋_GB2312" w:hAnsi="Times New Roman" w:eastAsia="仿宋_GB2312"/>
      <w:kern w:val="2"/>
      <w:sz w:val="32"/>
      <w:szCs w:val="32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9">
    <w:name w:val="批注框文本 Char"/>
    <w:basedOn w:val="10"/>
    <w:link w:val="5"/>
    <w:semiHidden/>
    <w:uiPriority w:val="99"/>
    <w:rPr>
      <w:rFonts w:ascii="仿宋_GB2312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6B17EF-6FF4-497E-A443-D3628E10A2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189</Words>
  <Characters>1082</Characters>
  <Lines>9</Lines>
  <Paragraphs>2</Paragraphs>
  <TotalTime>2</TotalTime>
  <ScaleCrop>false</ScaleCrop>
  <LinksUpToDate>false</LinksUpToDate>
  <CharactersWithSpaces>1269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2020-09-16T07:13:00Z</dcterms:created>
  <dc:creator>安监局机要员</dc:creator>
  <cp:lastModifiedBy>Administrator</cp:lastModifiedBy>
  <dcterms:modified xsi:type="dcterms:W3CDTF">2026-10-10T07:12:23Z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9E78975A65A933461E64BC6AB31CFAF9_43</vt:lpwstr>
  </property>
  <property fmtid="{D5CDD505-2E9C-101B-9397-08002B2CF9AE}" pid="4" name="KSOTemplateDocerSaveRecord">
    <vt:lpwstr>eyJoZGlkIjoiMTllZDA3MmM3OTRiMzI4MmYwOTIxZjFmYzA1Y2QzNzEiLCJ1c2VySWQiOiI0MDU1MDcxOTMifQ==</vt:lpwstr>
  </property>
</Properties>
</file>