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方正小标宋_GBK" w:cs="Times New Roman"/>
          <w:color w:val="000000" w:themeColor="text1"/>
          <w:sz w:val="44"/>
          <w:szCs w:val="44"/>
          <w14:textFill>
            <w14:solidFill>
              <w14:schemeClr w14:val="tx1"/>
            </w14:solidFill>
          </w14:textFill>
        </w:rPr>
      </w:pPr>
      <w:r>
        <w:rPr>
          <w:rFonts w:eastAsia="方正小标宋_GBK" w:cs="Times New Roman"/>
          <w:color w:val="000000" w:themeColor="text1"/>
          <w:sz w:val="44"/>
          <w:szCs w:val="44"/>
          <w14:textFill>
            <w14:solidFill>
              <w14:schemeClr w14:val="tx1"/>
            </w14:solidFill>
          </w14:textFill>
        </w:rPr>
        <w:t>安全生产</w:t>
      </w:r>
      <w:r>
        <w:rPr>
          <w:rFonts w:hint="eastAsia" w:eastAsia="方正小标宋_GBK" w:cs="Times New Roman"/>
          <w:color w:val="000000" w:themeColor="text1"/>
          <w:sz w:val="44"/>
          <w:szCs w:val="44"/>
          <w14:textFill>
            <w14:solidFill>
              <w14:schemeClr w14:val="tx1"/>
            </w14:solidFill>
          </w14:textFill>
        </w:rPr>
        <w:t>领域</w:t>
      </w:r>
      <w:r>
        <w:rPr>
          <w:rFonts w:eastAsia="方正小标宋_GBK" w:cs="Times New Roman"/>
          <w:color w:val="000000" w:themeColor="text1"/>
          <w:sz w:val="44"/>
          <w:szCs w:val="44"/>
          <w14:textFill>
            <w14:solidFill>
              <w14:schemeClr w14:val="tx1"/>
            </w14:solidFill>
          </w14:textFill>
        </w:rPr>
        <w:t>轻微违法行为不予行政处罚事项清单</w:t>
      </w:r>
    </w:p>
    <w:p>
      <w:pPr>
        <w:jc w:val="center"/>
        <w:rPr>
          <w:rFonts w:eastAsia="方正小标宋_GBK" w:cs="Times New Roman"/>
          <w:color w:val="000000" w:themeColor="text1"/>
          <w:sz w:val="44"/>
          <w:szCs w:val="44"/>
          <w14:textFill>
            <w14:solidFill>
              <w14:schemeClr w14:val="tx1"/>
            </w14:solidFill>
          </w14:textFill>
        </w:rPr>
      </w:pPr>
    </w:p>
    <w:tbl>
      <w:tblPr>
        <w:tblStyle w:val="4"/>
        <w:tblW w:w="14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2126"/>
        <w:gridCol w:w="3686"/>
        <w:gridCol w:w="7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360" w:lineRule="exact"/>
              <w:jc w:val="center"/>
              <w:rPr>
                <w:rFonts w:ascii="黑体" w:hAnsi="黑体" w:eastAsia="黑体" w:cs="Times New Roman"/>
                <w:bCs/>
                <w:color w:val="000000" w:themeColor="text1"/>
                <w:kern w:val="0"/>
                <w:sz w:val="28"/>
                <w:szCs w:val="28"/>
                <w14:textFill>
                  <w14:solidFill>
                    <w14:schemeClr w14:val="tx1"/>
                  </w14:solidFill>
                </w14:textFill>
              </w:rPr>
            </w:pPr>
            <w:r>
              <w:rPr>
                <w:rFonts w:hint="eastAsia" w:ascii="黑体" w:hAnsi="黑体" w:eastAsia="黑体" w:cs="Times New Roman"/>
                <w:bCs/>
                <w:color w:val="000000" w:themeColor="text1"/>
                <w:kern w:val="0"/>
                <w:sz w:val="28"/>
                <w:szCs w:val="28"/>
                <w14:textFill>
                  <w14:solidFill>
                    <w14:schemeClr w14:val="tx1"/>
                  </w14:solidFill>
                </w14:textFill>
              </w:rPr>
              <w:t>序号</w:t>
            </w:r>
          </w:p>
        </w:tc>
        <w:tc>
          <w:tcPr>
            <w:tcW w:w="2126" w:type="dxa"/>
            <w:vAlign w:val="center"/>
          </w:tcPr>
          <w:p>
            <w:pPr>
              <w:spacing w:line="360" w:lineRule="exact"/>
              <w:jc w:val="center"/>
              <w:rPr>
                <w:rFonts w:ascii="黑体" w:hAnsi="黑体" w:eastAsia="黑体" w:cs="Times New Roman"/>
                <w:bCs/>
                <w:color w:val="000000" w:themeColor="text1"/>
                <w:kern w:val="0"/>
                <w:sz w:val="28"/>
                <w:szCs w:val="28"/>
                <w14:textFill>
                  <w14:solidFill>
                    <w14:schemeClr w14:val="tx1"/>
                  </w14:solidFill>
                </w14:textFill>
              </w:rPr>
            </w:pPr>
            <w:r>
              <w:rPr>
                <w:rFonts w:hint="eastAsia" w:ascii="黑体" w:hAnsi="黑体" w:eastAsia="黑体" w:cs="Times New Roman"/>
                <w:bCs/>
                <w:color w:val="000000" w:themeColor="text1"/>
                <w:kern w:val="0"/>
                <w:sz w:val="28"/>
                <w:szCs w:val="28"/>
                <w14:textFill>
                  <w14:solidFill>
                    <w14:schemeClr w14:val="tx1"/>
                  </w14:solidFill>
                </w14:textFill>
              </w:rPr>
              <w:t>违法行为</w:t>
            </w:r>
          </w:p>
        </w:tc>
        <w:tc>
          <w:tcPr>
            <w:tcW w:w="3686" w:type="dxa"/>
            <w:vAlign w:val="center"/>
          </w:tcPr>
          <w:p>
            <w:pPr>
              <w:spacing w:line="360" w:lineRule="exact"/>
              <w:jc w:val="center"/>
              <w:rPr>
                <w:rFonts w:ascii="黑体" w:hAnsi="黑体" w:eastAsia="黑体" w:cs="Times New Roman"/>
                <w:bCs/>
                <w:color w:val="000000" w:themeColor="text1"/>
                <w:kern w:val="0"/>
                <w:sz w:val="28"/>
                <w:szCs w:val="28"/>
                <w14:textFill>
                  <w14:solidFill>
                    <w14:schemeClr w14:val="tx1"/>
                  </w14:solidFill>
                </w14:textFill>
              </w:rPr>
            </w:pPr>
            <w:r>
              <w:rPr>
                <w:rFonts w:hint="eastAsia" w:ascii="黑体" w:hAnsi="黑体" w:eastAsia="黑体" w:cs="Times New Roman"/>
                <w:bCs/>
                <w:color w:val="000000" w:themeColor="text1"/>
                <w:kern w:val="0"/>
                <w:sz w:val="28"/>
                <w:szCs w:val="28"/>
                <w14:textFill>
                  <w14:solidFill>
                    <w14:schemeClr w14:val="tx1"/>
                  </w14:solidFill>
                </w14:textFill>
              </w:rPr>
              <w:t>适用条件</w:t>
            </w:r>
          </w:p>
        </w:tc>
        <w:tc>
          <w:tcPr>
            <w:tcW w:w="7371" w:type="dxa"/>
            <w:vAlign w:val="center"/>
          </w:tcPr>
          <w:p>
            <w:pPr>
              <w:spacing w:line="360" w:lineRule="exact"/>
              <w:jc w:val="center"/>
              <w:rPr>
                <w:rFonts w:ascii="黑体" w:hAnsi="黑体" w:eastAsia="黑体" w:cs="Times New Roman"/>
                <w:bCs/>
                <w:color w:val="000000" w:themeColor="text1"/>
                <w:kern w:val="0"/>
                <w:sz w:val="28"/>
                <w:szCs w:val="28"/>
                <w14:textFill>
                  <w14:solidFill>
                    <w14:schemeClr w14:val="tx1"/>
                  </w14:solidFill>
                </w14:textFill>
              </w:rPr>
            </w:pPr>
            <w:r>
              <w:rPr>
                <w:rFonts w:hint="eastAsia" w:ascii="黑体" w:hAnsi="黑体" w:eastAsia="黑体" w:cs="Times New Roman"/>
                <w:bCs/>
                <w:color w:val="000000" w:themeColor="text1"/>
                <w:kern w:val="0"/>
                <w:sz w:val="28"/>
                <w:szCs w:val="28"/>
                <w14:textFill>
                  <w14:solidFill>
                    <w14:schemeClr w14:val="tx1"/>
                  </w14:solidFill>
                </w14:textFill>
              </w:rPr>
              <w:t>法律依据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360" w:lineRule="exact"/>
              <w:jc w:val="center"/>
              <w:rPr>
                <w:rFonts w:ascii="仿宋_GB2312" w:eastAsia="仿宋_GB2312" w:cs="Times New Roman"/>
                <w:color w:val="000000" w:themeColor="text1"/>
                <w:kern w:val="0"/>
                <w:sz w:val="28"/>
                <w:szCs w:val="28"/>
                <w14:textFill>
                  <w14:solidFill>
                    <w14:schemeClr w14:val="tx1"/>
                  </w14:solidFill>
                </w14:textFill>
              </w:rPr>
            </w:pPr>
            <w:r>
              <w:rPr>
                <w:rFonts w:hint="eastAsia" w:ascii="仿宋_GB2312" w:eastAsia="仿宋_GB2312" w:cs="Times New Roman"/>
                <w:color w:val="000000" w:themeColor="text1"/>
                <w:kern w:val="0"/>
                <w:sz w:val="28"/>
                <w:szCs w:val="28"/>
                <w14:textFill>
                  <w14:solidFill>
                    <w14:schemeClr w14:val="tx1"/>
                  </w14:solidFill>
                </w14:textFill>
              </w:rPr>
              <w:t>1</w:t>
            </w:r>
          </w:p>
        </w:tc>
        <w:tc>
          <w:tcPr>
            <w:tcW w:w="2126" w:type="dxa"/>
            <w:vAlign w:val="center"/>
          </w:tcPr>
          <w:p>
            <w:pPr>
              <w:spacing w:line="360" w:lineRule="exact"/>
              <w:jc w:val="left"/>
              <w:rPr>
                <w:rFonts w:ascii="仿宋_GB2312" w:eastAsia="仿宋_GB2312" w:cs="Times New Roman"/>
                <w:color w:val="000000" w:themeColor="text1"/>
                <w:kern w:val="0"/>
                <w:sz w:val="28"/>
                <w:szCs w:val="28"/>
                <w14:textFill>
                  <w14:solidFill>
                    <w14:schemeClr w14:val="tx1"/>
                  </w14:solidFill>
                </w14:textFill>
              </w:rPr>
            </w:pPr>
            <w:r>
              <w:rPr>
                <w:rFonts w:hint="eastAsia" w:ascii="仿宋_GB2312" w:hAnsi="仿宋" w:eastAsia="仿宋_GB2312" w:cs="Times New Roman"/>
                <w:color w:val="000000" w:themeColor="text1"/>
                <w:kern w:val="0"/>
                <w:sz w:val="28"/>
                <w:szCs w:val="28"/>
                <w14:textFill>
                  <w14:solidFill>
                    <w14:schemeClr w14:val="tx1"/>
                  </w14:solidFill>
                </w14:textFill>
              </w:rPr>
              <w:t>生产经营单位未如实记录安全生产教育和培训情况。</w:t>
            </w:r>
          </w:p>
        </w:tc>
        <w:tc>
          <w:tcPr>
            <w:tcW w:w="3686" w:type="dxa"/>
            <w:vAlign w:val="center"/>
          </w:tcPr>
          <w:p>
            <w:pPr>
              <w:spacing w:line="360" w:lineRule="exact"/>
              <w:rPr>
                <w:rFonts w:ascii="仿宋_GB2312" w:eastAsia="仿宋_GB2312" w:cs="Times New Roman"/>
                <w:kern w:val="0"/>
                <w:sz w:val="28"/>
                <w:szCs w:val="28"/>
              </w:rPr>
            </w:pPr>
            <w:r>
              <w:rPr>
                <w:rFonts w:hint="eastAsia" w:ascii="仿宋_GB2312" w:hAnsi="仿宋" w:eastAsia="仿宋_GB2312" w:cs="Times New Roman"/>
                <w:color w:val="000000" w:themeColor="text1"/>
                <w:kern w:val="0"/>
                <w:sz w:val="28"/>
                <w:szCs w:val="28"/>
                <w14:textFill>
                  <w14:solidFill>
                    <w14:schemeClr w14:val="tx1"/>
                  </w14:solidFill>
                </w14:textFill>
              </w:rPr>
              <w:t>1.</w:t>
            </w:r>
            <w:r>
              <w:rPr>
                <w:rFonts w:hint="eastAsia" w:ascii="仿宋_GB2312" w:eastAsia="仿宋_GB2312" w:cs="Times New Roman"/>
                <w:kern w:val="0"/>
                <w:sz w:val="28"/>
                <w:szCs w:val="28"/>
              </w:rPr>
              <w:t>初次违法且危害后果轻微并及时改正；</w:t>
            </w:r>
          </w:p>
          <w:p>
            <w:pPr>
              <w:spacing w:line="360" w:lineRule="exact"/>
              <w:jc w:val="left"/>
              <w:rPr>
                <w:rFonts w:ascii="仿宋_GB2312" w:eastAsia="仿宋_GB2312" w:cs="Times New Roman"/>
                <w:color w:val="000000" w:themeColor="text1"/>
                <w:kern w:val="0"/>
                <w:sz w:val="28"/>
                <w:szCs w:val="28"/>
                <w14:textFill>
                  <w14:solidFill>
                    <w14:schemeClr w14:val="tx1"/>
                  </w14:solidFill>
                </w14:textFill>
              </w:rPr>
            </w:pPr>
            <w:r>
              <w:rPr>
                <w:rFonts w:hint="eastAsia" w:ascii="仿宋_GB2312" w:eastAsia="仿宋_GB2312" w:cs="Times New Roman"/>
                <w:color w:val="000000" w:themeColor="text1"/>
                <w:kern w:val="0"/>
                <w:sz w:val="28"/>
                <w:szCs w:val="28"/>
                <w14:textFill>
                  <w14:solidFill>
                    <w14:schemeClr w14:val="tx1"/>
                  </w14:solidFill>
                </w14:textFill>
              </w:rPr>
              <w:t>2.</w:t>
            </w:r>
            <w:r>
              <w:rPr>
                <w:rFonts w:hint="eastAsia" w:ascii="仿宋_GB2312" w:hAnsi="仿宋" w:eastAsia="仿宋_GB2312" w:cs="Times New Roman"/>
                <w:color w:val="000000" w:themeColor="text1"/>
                <w:kern w:val="0"/>
                <w:sz w:val="28"/>
                <w:szCs w:val="28"/>
                <w14:textFill>
                  <w14:solidFill>
                    <w14:schemeClr w14:val="tx1"/>
                  </w14:solidFill>
                </w14:textFill>
              </w:rPr>
              <w:t>有证据证明</w:t>
            </w:r>
            <w:r>
              <w:rPr>
                <w:rFonts w:hint="eastAsia" w:ascii="仿宋_GB2312" w:eastAsia="仿宋_GB2312" w:cs="Times New Roman"/>
                <w:color w:val="000000" w:themeColor="text1"/>
                <w:kern w:val="0"/>
                <w:sz w:val="28"/>
                <w:szCs w:val="28"/>
                <w14:textFill>
                  <w14:solidFill>
                    <w14:schemeClr w14:val="tx1"/>
                  </w14:solidFill>
                </w14:textFill>
              </w:rPr>
              <w:t>已按规定开展</w:t>
            </w:r>
            <w:r>
              <w:rPr>
                <w:rFonts w:hint="eastAsia" w:ascii="仿宋_GB2312" w:hAnsi="仿宋" w:eastAsia="仿宋_GB2312" w:cs="Times New Roman"/>
                <w:color w:val="000000" w:themeColor="text1"/>
                <w:kern w:val="0"/>
                <w:sz w:val="28"/>
                <w:szCs w:val="28"/>
                <w14:textFill>
                  <w14:solidFill>
                    <w14:schemeClr w14:val="tx1"/>
                  </w14:solidFill>
                </w14:textFill>
              </w:rPr>
              <w:t>安全生产教育和培训，但记录内容不规范、简化或有遗漏。</w:t>
            </w:r>
          </w:p>
        </w:tc>
        <w:tc>
          <w:tcPr>
            <w:tcW w:w="7371" w:type="dxa"/>
            <w:vAlign w:val="center"/>
          </w:tcPr>
          <w:p>
            <w:pPr>
              <w:spacing w:line="360" w:lineRule="exact"/>
              <w:jc w:val="left"/>
              <w:rPr>
                <w:rFonts w:ascii="仿宋_GB2312" w:hAnsi="仿宋" w:eastAsia="仿宋_GB2312" w:cs="Times New Roman"/>
                <w:bCs/>
                <w:color w:val="000000" w:themeColor="text1"/>
                <w:kern w:val="0"/>
                <w:sz w:val="28"/>
                <w:szCs w:val="28"/>
                <w14:textFill>
                  <w14:solidFill>
                    <w14:schemeClr w14:val="tx1"/>
                  </w14:solidFill>
                </w14:textFill>
              </w:rPr>
            </w:pPr>
            <w:r>
              <w:rPr>
                <w:rFonts w:hint="eastAsia" w:ascii="仿宋_GB2312" w:hAnsi="仿宋" w:eastAsia="仿宋_GB2312" w:cs="Times New Roman"/>
                <w:bCs/>
                <w:color w:val="000000" w:themeColor="text1"/>
                <w:kern w:val="0"/>
                <w:sz w:val="28"/>
                <w:szCs w:val="28"/>
                <w14:textFill>
                  <w14:solidFill>
                    <w14:schemeClr w14:val="tx1"/>
                  </w14:solidFill>
                </w14:textFill>
              </w:rPr>
              <w:t>【法律规定】</w:t>
            </w:r>
            <w:r>
              <w:rPr>
                <w:rFonts w:hint="eastAsia" w:ascii="仿宋_GB2312" w:hAnsi="仿宋" w:eastAsia="仿宋_GB2312" w:cs="Times New Roman"/>
                <w:color w:val="000000" w:themeColor="text1"/>
                <w:kern w:val="0"/>
                <w:sz w:val="28"/>
                <w:szCs w:val="28"/>
                <w14:textFill>
                  <w14:solidFill>
                    <w14:schemeClr w14:val="tx1"/>
                  </w14:solidFill>
                </w14:textFill>
              </w:rPr>
              <w:t>《中华人民共和国安全生产法》</w:t>
            </w:r>
            <w:r>
              <w:rPr>
                <w:rFonts w:hint="eastAsia" w:ascii="仿宋_GB2312" w:hAnsi="仿宋" w:eastAsia="仿宋_GB2312" w:cs="Times New Roman"/>
                <w:bCs/>
                <w:color w:val="000000" w:themeColor="text1"/>
                <w:kern w:val="0"/>
                <w:sz w:val="28"/>
                <w:szCs w:val="28"/>
                <w14:textFill>
                  <w14:solidFill>
                    <w14:schemeClr w14:val="tx1"/>
                  </w14:solidFill>
                </w14:textFill>
              </w:rPr>
              <w:t>第二十八条第四款：</w:t>
            </w:r>
            <w:r>
              <w:rPr>
                <w:rFonts w:hint="eastAsia" w:ascii="仿宋_GB2312" w:hAnsi="仿宋" w:eastAsia="仿宋_GB2312" w:cs="Times New Roman"/>
                <w:color w:val="000000" w:themeColor="text1"/>
                <w:kern w:val="0"/>
                <w:sz w:val="28"/>
                <w:szCs w:val="28"/>
                <w14:textFill>
                  <w14:solidFill>
                    <w14:schemeClr w14:val="tx1"/>
                  </w14:solidFill>
                </w14:textFill>
              </w:rPr>
              <w:t>生产经营单位应当建立安全生产教育和培训档案，如实记录安全生产教育和培训的时间、内容、参加人员以及考核结果等情况。 </w:t>
            </w:r>
          </w:p>
          <w:p>
            <w:pPr>
              <w:spacing w:line="360" w:lineRule="exact"/>
              <w:ind w:left="-107" w:leftChars="-51"/>
              <w:jc w:val="left"/>
              <w:rPr>
                <w:rFonts w:ascii="仿宋_GB2312" w:hAnsi="仿宋" w:eastAsia="仿宋_GB2312" w:cs="Times New Roman"/>
                <w:b/>
                <w:bCs/>
                <w:color w:val="000000" w:themeColor="text1"/>
                <w:kern w:val="0"/>
                <w:sz w:val="28"/>
                <w:szCs w:val="28"/>
                <w14:textFill>
                  <w14:solidFill>
                    <w14:schemeClr w14:val="tx1"/>
                  </w14:solidFill>
                </w14:textFill>
              </w:rPr>
            </w:pPr>
            <w:r>
              <w:rPr>
                <w:rFonts w:hint="eastAsia" w:ascii="仿宋_GB2312" w:hAnsi="仿宋" w:eastAsia="仿宋_GB2312" w:cs="Times New Roman"/>
                <w:bCs/>
                <w:color w:val="000000" w:themeColor="text1"/>
                <w:kern w:val="0"/>
                <w:sz w:val="28"/>
                <w:szCs w:val="28"/>
                <w14:textFill>
                  <w14:solidFill>
                    <w14:schemeClr w14:val="tx1"/>
                  </w14:solidFill>
                </w14:textFill>
              </w:rPr>
              <w:t>【处罚依据】</w:t>
            </w:r>
            <w:r>
              <w:rPr>
                <w:rFonts w:hint="eastAsia" w:ascii="仿宋_GB2312" w:hAnsi="仿宋" w:eastAsia="仿宋_GB2312" w:cs="Times New Roman"/>
                <w:color w:val="000000" w:themeColor="text1"/>
                <w:kern w:val="0"/>
                <w:sz w:val="28"/>
                <w:szCs w:val="28"/>
                <w14:textFill>
                  <w14:solidFill>
                    <w14:schemeClr w14:val="tx1"/>
                  </w14:solidFill>
                </w14:textFill>
              </w:rPr>
              <w:t>《中华人民共和国安全生产法》</w:t>
            </w:r>
            <w:r>
              <w:rPr>
                <w:rFonts w:hint="eastAsia" w:ascii="仿宋_GB2312" w:hAnsi="仿宋" w:eastAsia="仿宋_GB2312" w:cs="Times New Roman"/>
                <w:bCs/>
                <w:color w:val="000000" w:themeColor="text1"/>
                <w:kern w:val="0"/>
                <w:sz w:val="28"/>
                <w:szCs w:val="28"/>
                <w14:textFill>
                  <w14:solidFill>
                    <w14:schemeClr w14:val="tx1"/>
                  </w14:solidFill>
                </w14:textFill>
              </w:rPr>
              <w:t>第九十七条第四项：</w:t>
            </w:r>
            <w:r>
              <w:rPr>
                <w:rFonts w:hint="eastAsia" w:ascii="仿宋_GB2312" w:hAnsi="仿宋" w:eastAsia="仿宋_GB2312" w:cs="Times New Roman"/>
                <w:color w:val="000000" w:themeColor="text1"/>
                <w:kern w:val="0"/>
                <w:sz w:val="28"/>
                <w:szCs w:val="28"/>
                <w14:textFill>
                  <w14:solidFill>
                    <w14:schemeClr w14:val="tx1"/>
                  </w14:solidFill>
                </w14:textFill>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pPr>
              <w:spacing w:line="360" w:lineRule="exact"/>
              <w:ind w:firstLine="560" w:firstLineChars="200"/>
              <w:jc w:val="left"/>
              <w:rPr>
                <w:rFonts w:ascii="仿宋_GB2312" w:eastAsia="仿宋_GB2312" w:cs="Times New Roman"/>
                <w:color w:val="000000" w:themeColor="text1"/>
                <w:kern w:val="0"/>
                <w:sz w:val="28"/>
                <w:szCs w:val="28"/>
                <w14:textFill>
                  <w14:solidFill>
                    <w14:schemeClr w14:val="tx1"/>
                  </w14:solidFill>
                </w14:textFill>
              </w:rPr>
            </w:pPr>
            <w:r>
              <w:rPr>
                <w:rFonts w:hint="eastAsia" w:ascii="仿宋_GB2312" w:hAnsi="仿宋" w:eastAsia="仿宋_GB2312" w:cs="Times New Roman"/>
                <w:color w:val="000000" w:themeColor="text1"/>
                <w:kern w:val="0"/>
                <w:sz w:val="28"/>
                <w:szCs w:val="28"/>
                <w14:textFill>
                  <w14:solidFill>
                    <w14:schemeClr w14:val="tx1"/>
                  </w14:solidFill>
                </w14:textFill>
              </w:rPr>
              <w:t>（四）未如实记录安全生产教育和培训情况的；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360" w:lineRule="exact"/>
              <w:jc w:val="center"/>
              <w:rPr>
                <w:rFonts w:ascii="仿宋_GB2312" w:eastAsia="仿宋_GB2312" w:cs="Times New Roman"/>
                <w:color w:val="000000" w:themeColor="text1"/>
                <w:kern w:val="0"/>
                <w:sz w:val="28"/>
                <w:szCs w:val="28"/>
                <w14:textFill>
                  <w14:solidFill>
                    <w14:schemeClr w14:val="tx1"/>
                  </w14:solidFill>
                </w14:textFill>
              </w:rPr>
            </w:pPr>
            <w:r>
              <w:rPr>
                <w:rFonts w:hint="eastAsia" w:ascii="仿宋_GB2312" w:eastAsia="仿宋_GB2312" w:cs="Times New Roman"/>
                <w:color w:val="000000" w:themeColor="text1"/>
                <w:kern w:val="0"/>
                <w:sz w:val="28"/>
                <w:szCs w:val="28"/>
                <w14:textFill>
                  <w14:solidFill>
                    <w14:schemeClr w14:val="tx1"/>
                  </w14:solidFill>
                </w14:textFill>
              </w:rPr>
              <w:t>2</w:t>
            </w:r>
          </w:p>
        </w:tc>
        <w:tc>
          <w:tcPr>
            <w:tcW w:w="2126" w:type="dxa"/>
            <w:vAlign w:val="center"/>
          </w:tcPr>
          <w:p>
            <w:pPr>
              <w:spacing w:line="360" w:lineRule="exact"/>
              <w:jc w:val="left"/>
              <w:rPr>
                <w:rFonts w:ascii="仿宋_GB2312" w:eastAsia="仿宋_GB2312" w:cs="Times New Roman"/>
                <w:color w:val="000000" w:themeColor="text1"/>
                <w:kern w:val="0"/>
                <w:sz w:val="28"/>
                <w:szCs w:val="28"/>
                <w14:textFill>
                  <w14:solidFill>
                    <w14:schemeClr w14:val="tx1"/>
                  </w14:solidFill>
                </w14:textFill>
              </w:rPr>
            </w:pPr>
            <w:r>
              <w:rPr>
                <w:rFonts w:hint="eastAsia" w:ascii="仿宋_GB2312" w:hAnsi="仿宋" w:eastAsia="仿宋_GB2312" w:cs="Times New Roman"/>
                <w:color w:val="000000" w:themeColor="text1"/>
                <w:kern w:val="0"/>
                <w:sz w:val="28"/>
                <w:szCs w:val="28"/>
                <w14:textFill>
                  <w14:solidFill>
                    <w14:schemeClr w14:val="tx1"/>
                  </w14:solidFill>
                </w14:textFill>
              </w:rPr>
              <w:t>生产经营单位未将事故隐患排查治理情况如实记录或者未按照规定向从业人员通报。</w:t>
            </w:r>
          </w:p>
        </w:tc>
        <w:tc>
          <w:tcPr>
            <w:tcW w:w="3686" w:type="dxa"/>
            <w:vAlign w:val="center"/>
          </w:tcPr>
          <w:p>
            <w:pPr>
              <w:spacing w:line="360" w:lineRule="exact"/>
              <w:rPr>
                <w:rFonts w:ascii="仿宋_GB2312" w:eastAsia="仿宋_GB2312" w:cs="Times New Roman"/>
                <w:kern w:val="0"/>
                <w:sz w:val="28"/>
                <w:szCs w:val="28"/>
              </w:rPr>
            </w:pPr>
            <w:r>
              <w:rPr>
                <w:rFonts w:hint="eastAsia" w:ascii="仿宋_GB2312" w:hAnsi="仿宋" w:eastAsia="仿宋_GB2312" w:cs="Times New Roman"/>
                <w:color w:val="000000" w:themeColor="text1"/>
                <w:kern w:val="0"/>
                <w:sz w:val="28"/>
                <w:szCs w:val="28"/>
                <w14:textFill>
                  <w14:solidFill>
                    <w14:schemeClr w14:val="tx1"/>
                  </w14:solidFill>
                </w14:textFill>
              </w:rPr>
              <w:t>1.</w:t>
            </w:r>
            <w:r>
              <w:rPr>
                <w:rFonts w:hint="eastAsia" w:ascii="仿宋_GB2312" w:eastAsia="仿宋_GB2312" w:cs="Times New Roman"/>
                <w:kern w:val="0"/>
                <w:sz w:val="28"/>
                <w:szCs w:val="28"/>
              </w:rPr>
              <w:t>初次违法且危害后果轻微并及时改正；</w:t>
            </w:r>
          </w:p>
          <w:p>
            <w:pPr>
              <w:spacing w:line="360" w:lineRule="exact"/>
              <w:jc w:val="left"/>
              <w:rPr>
                <w:rFonts w:ascii="仿宋_GB2312" w:eastAsia="仿宋_GB2312" w:cs="Times New Roman"/>
                <w:color w:val="000000" w:themeColor="text1"/>
                <w:kern w:val="0"/>
                <w:sz w:val="28"/>
                <w:szCs w:val="28"/>
                <w14:textFill>
                  <w14:solidFill>
                    <w14:schemeClr w14:val="tx1"/>
                  </w14:solidFill>
                </w14:textFill>
              </w:rPr>
            </w:pPr>
            <w:r>
              <w:rPr>
                <w:rFonts w:hint="eastAsia" w:ascii="仿宋_GB2312" w:eastAsia="仿宋_GB2312" w:cs="Times New Roman"/>
                <w:color w:val="000000" w:themeColor="text1"/>
                <w:kern w:val="0"/>
                <w:sz w:val="28"/>
                <w:szCs w:val="28"/>
                <w14:textFill>
                  <w14:solidFill>
                    <w14:schemeClr w14:val="tx1"/>
                  </w14:solidFill>
                </w14:textFill>
              </w:rPr>
              <w:t>2.</w:t>
            </w:r>
            <w:r>
              <w:rPr>
                <w:rFonts w:hint="eastAsia" w:ascii="仿宋_GB2312" w:hAnsi="仿宋" w:eastAsia="仿宋_GB2312" w:cs="Times New Roman"/>
                <w:color w:val="000000" w:themeColor="text1"/>
                <w:kern w:val="0"/>
                <w:sz w:val="28"/>
                <w:szCs w:val="28"/>
                <w14:textFill>
                  <w14:solidFill>
                    <w14:schemeClr w14:val="tx1"/>
                  </w14:solidFill>
                </w14:textFill>
              </w:rPr>
              <w:t>有证据证明已开展事故隐患排查治理工作，但记录内容不规范、简化、有遗漏，或者已如实记录但仅向部分从业人员通报、未向全体从业人员通报。</w:t>
            </w:r>
          </w:p>
        </w:tc>
        <w:tc>
          <w:tcPr>
            <w:tcW w:w="7371" w:type="dxa"/>
            <w:vAlign w:val="center"/>
          </w:tcPr>
          <w:p>
            <w:pPr>
              <w:spacing w:line="360" w:lineRule="exact"/>
              <w:jc w:val="left"/>
              <w:rPr>
                <w:rFonts w:ascii="仿宋_GB2312" w:hAnsi="仿宋" w:eastAsia="仿宋_GB2312" w:cs="Times New Roman"/>
                <w:bCs/>
                <w:color w:val="000000" w:themeColor="text1"/>
                <w:kern w:val="0"/>
                <w:sz w:val="28"/>
                <w:szCs w:val="28"/>
                <w14:textFill>
                  <w14:solidFill>
                    <w14:schemeClr w14:val="tx1"/>
                  </w14:solidFill>
                </w14:textFill>
              </w:rPr>
            </w:pPr>
            <w:r>
              <w:rPr>
                <w:rFonts w:hint="eastAsia" w:ascii="仿宋_GB2312" w:hAnsi="仿宋" w:eastAsia="仿宋_GB2312" w:cs="Times New Roman"/>
                <w:bCs/>
                <w:color w:val="000000" w:themeColor="text1"/>
                <w:kern w:val="0"/>
                <w:sz w:val="28"/>
                <w:szCs w:val="28"/>
                <w14:textFill>
                  <w14:solidFill>
                    <w14:schemeClr w14:val="tx1"/>
                  </w14:solidFill>
                </w14:textFill>
              </w:rPr>
              <w:t>【法律规定】</w:t>
            </w:r>
            <w:r>
              <w:rPr>
                <w:rFonts w:hint="eastAsia" w:ascii="仿宋_GB2312" w:hAnsi="仿宋" w:eastAsia="仿宋_GB2312" w:cs="Times New Roman"/>
                <w:color w:val="000000" w:themeColor="text1"/>
                <w:kern w:val="0"/>
                <w:sz w:val="28"/>
                <w:szCs w:val="28"/>
                <w14:textFill>
                  <w14:solidFill>
                    <w14:schemeClr w14:val="tx1"/>
                  </w14:solidFill>
                </w14:textFill>
              </w:rPr>
              <w:t>《中华人民共和国安全生产法》</w:t>
            </w:r>
            <w:r>
              <w:rPr>
                <w:rFonts w:hint="eastAsia" w:ascii="仿宋_GB2312" w:hAnsi="仿宋" w:eastAsia="仿宋_GB2312" w:cs="Times New Roman"/>
                <w:bCs/>
                <w:color w:val="000000" w:themeColor="text1"/>
                <w:kern w:val="0"/>
                <w:sz w:val="28"/>
                <w:szCs w:val="28"/>
                <w14:textFill>
                  <w14:solidFill>
                    <w14:schemeClr w14:val="tx1"/>
                  </w14:solidFill>
                </w14:textFill>
              </w:rPr>
              <w:t>第四十一条第二款：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pPr>
              <w:spacing w:line="360" w:lineRule="exact"/>
              <w:jc w:val="left"/>
              <w:rPr>
                <w:rFonts w:ascii="仿宋_GB2312" w:eastAsia="仿宋_GB2312" w:cs="Times New Roman"/>
                <w:color w:val="000000" w:themeColor="text1"/>
                <w:kern w:val="0"/>
                <w:sz w:val="28"/>
                <w:szCs w:val="28"/>
                <w14:textFill>
                  <w14:solidFill>
                    <w14:schemeClr w14:val="tx1"/>
                  </w14:solidFill>
                </w14:textFill>
              </w:rPr>
            </w:pPr>
            <w:r>
              <w:rPr>
                <w:rFonts w:hint="eastAsia" w:ascii="仿宋_GB2312" w:hAnsi="仿宋" w:eastAsia="仿宋_GB2312" w:cs="Times New Roman"/>
                <w:bCs/>
                <w:color w:val="000000" w:themeColor="text1"/>
                <w:kern w:val="0"/>
                <w:sz w:val="28"/>
                <w:szCs w:val="28"/>
                <w14:textFill>
                  <w14:solidFill>
                    <w14:schemeClr w14:val="tx1"/>
                  </w14:solidFill>
                </w14:textFill>
              </w:rPr>
              <w:t>【处罚依据】</w:t>
            </w:r>
            <w:r>
              <w:rPr>
                <w:rFonts w:hint="eastAsia" w:ascii="仿宋_GB2312" w:hAnsi="仿宋" w:eastAsia="仿宋_GB2312" w:cs="Times New Roman"/>
                <w:color w:val="000000" w:themeColor="text1"/>
                <w:kern w:val="0"/>
                <w:sz w:val="28"/>
                <w:szCs w:val="28"/>
                <w14:textFill>
                  <w14:solidFill>
                    <w14:schemeClr w14:val="tx1"/>
                  </w14:solidFill>
                </w14:textFill>
              </w:rPr>
              <w:t>《中华人民共和国安全生产法》</w:t>
            </w:r>
            <w:r>
              <w:rPr>
                <w:rFonts w:hint="eastAsia" w:ascii="仿宋_GB2312" w:hAnsi="仿宋" w:eastAsia="仿宋_GB2312" w:cs="Times New Roman"/>
                <w:bCs/>
                <w:color w:val="000000" w:themeColor="text1"/>
                <w:kern w:val="0"/>
                <w:sz w:val="28"/>
                <w:szCs w:val="28"/>
                <w14:textFill>
                  <w14:solidFill>
                    <w14:schemeClr w14:val="tx1"/>
                  </w14:solidFill>
                </w14:textFill>
              </w:rPr>
              <w:t>第九十七条第五项：</w:t>
            </w:r>
            <w:r>
              <w:rPr>
                <w:rFonts w:hint="eastAsia" w:ascii="仿宋_GB2312" w:hAnsi="仿宋" w:eastAsia="仿宋_GB2312" w:cs="Times New Roman"/>
                <w:color w:val="000000" w:themeColor="text1"/>
                <w:kern w:val="0"/>
                <w:sz w:val="28"/>
                <w:szCs w:val="28"/>
                <w14:textFill>
                  <w14:solidFill>
                    <w14:schemeClr w14:val="tx1"/>
                  </w14:solidFill>
                </w14:textFill>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pPr>
              <w:spacing w:line="360" w:lineRule="exact"/>
              <w:ind w:firstLine="560" w:firstLineChars="200"/>
              <w:jc w:val="left"/>
              <w:rPr>
                <w:rFonts w:ascii="仿宋_GB2312" w:eastAsia="仿宋_GB2312" w:cs="Times New Roman"/>
                <w:color w:val="000000" w:themeColor="text1"/>
                <w:kern w:val="0"/>
                <w:sz w:val="28"/>
                <w:szCs w:val="28"/>
                <w14:textFill>
                  <w14:solidFill>
                    <w14:schemeClr w14:val="tx1"/>
                  </w14:solidFill>
                </w14:textFill>
              </w:rPr>
            </w:pPr>
            <w:r>
              <w:rPr>
                <w:rFonts w:hint="eastAsia" w:ascii="仿宋_GB2312" w:hAnsi="仿宋" w:eastAsia="仿宋_GB2312" w:cs="Times New Roman"/>
                <w:color w:val="000000" w:themeColor="text1"/>
                <w:kern w:val="0"/>
                <w:sz w:val="28"/>
                <w:szCs w:val="28"/>
                <w14:textFill>
                  <w14:solidFill>
                    <w14:schemeClr w14:val="tx1"/>
                  </w14:solidFill>
                </w14:textFill>
              </w:rPr>
              <w:t>（五）未将事故隐患排查治理情况如实记录或者未向从业人员通报的；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360" w:lineRule="exact"/>
              <w:jc w:val="center"/>
              <w:rPr>
                <w:rFonts w:ascii="仿宋_GB2312" w:eastAsia="仿宋_GB2312" w:cs="Times New Roman"/>
                <w:color w:val="000000" w:themeColor="text1"/>
                <w:kern w:val="0"/>
                <w:sz w:val="28"/>
                <w:szCs w:val="28"/>
                <w14:textFill>
                  <w14:solidFill>
                    <w14:schemeClr w14:val="tx1"/>
                  </w14:solidFill>
                </w14:textFill>
              </w:rPr>
            </w:pPr>
            <w:r>
              <w:rPr>
                <w:rFonts w:hint="eastAsia" w:ascii="仿宋_GB2312" w:eastAsia="仿宋_GB2312" w:cs="Times New Roman"/>
                <w:color w:val="000000" w:themeColor="text1"/>
                <w:kern w:val="0"/>
                <w:sz w:val="28"/>
                <w:szCs w:val="28"/>
                <w14:textFill>
                  <w14:solidFill>
                    <w14:schemeClr w14:val="tx1"/>
                  </w14:solidFill>
                </w14:textFill>
              </w:rPr>
              <w:t>3</w:t>
            </w:r>
          </w:p>
        </w:tc>
        <w:tc>
          <w:tcPr>
            <w:tcW w:w="2126" w:type="dxa"/>
            <w:vAlign w:val="center"/>
          </w:tcPr>
          <w:p>
            <w:pPr>
              <w:spacing w:line="360" w:lineRule="exact"/>
              <w:jc w:val="left"/>
              <w:rPr>
                <w:rFonts w:ascii="仿宋_GB2312" w:hAnsi="仿宋" w:eastAsia="仿宋_GB2312" w:cs="Times New Roman"/>
                <w:color w:val="000000" w:themeColor="text1"/>
                <w:kern w:val="0"/>
                <w:sz w:val="28"/>
                <w:szCs w:val="28"/>
                <w14:textFill>
                  <w14:solidFill>
                    <w14:schemeClr w14:val="tx1"/>
                  </w14:solidFill>
                </w14:textFill>
              </w:rPr>
            </w:pPr>
            <w:r>
              <w:rPr>
                <w:rFonts w:hint="eastAsia" w:ascii="仿宋_GB2312" w:hAnsi="仿宋" w:eastAsia="仿宋_GB2312" w:cs="Times New Roman"/>
                <w:color w:val="000000" w:themeColor="text1"/>
                <w:kern w:val="0"/>
                <w:sz w:val="28"/>
                <w:szCs w:val="28"/>
                <w:lang w:val="zh-CN"/>
                <w14:textFill>
                  <w14:solidFill>
                    <w14:schemeClr w14:val="tx1"/>
                  </w14:solidFill>
                </w14:textFill>
              </w:rPr>
              <w:t>生产经营单位未按照规定制定生产安全事故应急救援预案。</w:t>
            </w:r>
          </w:p>
        </w:tc>
        <w:tc>
          <w:tcPr>
            <w:tcW w:w="3686" w:type="dxa"/>
          </w:tcPr>
          <w:p>
            <w:pPr>
              <w:spacing w:line="360" w:lineRule="exact"/>
              <w:rPr>
                <w:rFonts w:ascii="仿宋_GB2312" w:eastAsia="仿宋_GB2312" w:cs="Times New Roman"/>
                <w:kern w:val="0"/>
                <w:sz w:val="28"/>
                <w:szCs w:val="28"/>
              </w:rPr>
            </w:pPr>
            <w:r>
              <w:rPr>
                <w:rFonts w:hint="eastAsia" w:ascii="仿宋_GB2312" w:eastAsia="仿宋_GB2312" w:cs="Times New Roman"/>
                <w:kern w:val="0"/>
                <w:sz w:val="28"/>
                <w:szCs w:val="28"/>
              </w:rPr>
              <w:t>1.初次违法且危害后果轻微并及时改正；</w:t>
            </w:r>
          </w:p>
          <w:p>
            <w:pPr>
              <w:spacing w:line="360" w:lineRule="exact"/>
              <w:rPr>
                <w:rFonts w:ascii="仿宋_GB2312" w:eastAsia="仿宋_GB2312" w:cs="Times New Roman"/>
                <w:kern w:val="0"/>
                <w:sz w:val="28"/>
                <w:szCs w:val="28"/>
              </w:rPr>
            </w:pPr>
            <w:r>
              <w:rPr>
                <w:rFonts w:hint="eastAsia" w:ascii="仿宋_GB2312" w:eastAsia="仿宋_GB2312" w:cs="Times New Roman"/>
                <w:kern w:val="0"/>
                <w:sz w:val="28"/>
                <w:szCs w:val="28"/>
              </w:rPr>
              <w:t>2</w:t>
            </w:r>
            <w:r>
              <w:rPr>
                <w:rFonts w:ascii="仿宋_GB2312" w:eastAsia="仿宋_GB2312" w:cs="Times New Roman"/>
                <w:kern w:val="0"/>
                <w:sz w:val="28"/>
                <w:szCs w:val="28"/>
              </w:rPr>
              <w:t>.</w:t>
            </w:r>
            <w:r>
              <w:rPr>
                <w:rFonts w:hint="eastAsia" w:ascii="仿宋_GB2312" w:eastAsia="仿宋_GB2312" w:cs="Times New Roman"/>
                <w:kern w:val="0"/>
                <w:sz w:val="28"/>
                <w:szCs w:val="28"/>
              </w:rPr>
              <w:t>已按规定开展应急预案演练；</w:t>
            </w:r>
          </w:p>
          <w:p>
            <w:pPr>
              <w:spacing w:line="360" w:lineRule="exact"/>
              <w:rPr>
                <w:rFonts w:ascii="仿宋_GB2312" w:hAnsi="仿宋" w:eastAsia="仿宋_GB2312" w:cs="Times New Roman"/>
                <w:color w:val="000000" w:themeColor="text1"/>
                <w:kern w:val="0"/>
                <w:sz w:val="28"/>
                <w:szCs w:val="28"/>
                <w14:textFill>
                  <w14:solidFill>
                    <w14:schemeClr w14:val="tx1"/>
                  </w14:solidFill>
                </w14:textFill>
              </w:rPr>
            </w:pPr>
            <w:r>
              <w:rPr>
                <w:rFonts w:hint="eastAsia" w:ascii="仿宋_GB2312" w:eastAsia="仿宋_GB2312" w:cs="Times New Roman"/>
                <w:kern w:val="0"/>
                <w:sz w:val="28"/>
                <w:szCs w:val="28"/>
              </w:rPr>
              <w:t>3.已经制定事故应急救援预案，符合本单位安全生产实际情况和危险性分析情况，仅预案编制不规范。</w:t>
            </w:r>
          </w:p>
        </w:tc>
        <w:tc>
          <w:tcPr>
            <w:tcW w:w="7371" w:type="dxa"/>
          </w:tcPr>
          <w:p>
            <w:pPr>
              <w:pStyle w:val="5"/>
              <w:spacing w:line="360" w:lineRule="exact"/>
              <w:ind w:firstLine="0"/>
              <w:rPr>
                <w:rStyle w:val="6"/>
                <w:rFonts w:ascii="仿宋_GB2312" w:hAnsi="仿宋" w:eastAsia="仿宋_GB2312" w:cs="Times New Roman"/>
                <w:color w:val="000000" w:themeColor="text1"/>
                <w:sz w:val="28"/>
                <w:szCs w:val="28"/>
                <w:lang w:val="zh-CN"/>
                <w14:textFill>
                  <w14:solidFill>
                    <w14:schemeClr w14:val="tx1"/>
                  </w14:solidFill>
                </w14:textFill>
              </w:rPr>
            </w:pPr>
            <w:r>
              <w:rPr>
                <w:rFonts w:hint="eastAsia" w:ascii="仿宋_GB2312" w:hAnsi="仿宋" w:eastAsia="仿宋_GB2312" w:cs="Times New Roman"/>
                <w:bCs/>
                <w:color w:val="000000" w:themeColor="text1"/>
                <w:sz w:val="28"/>
                <w:szCs w:val="28"/>
                <w14:textFill>
                  <w14:solidFill>
                    <w14:schemeClr w14:val="tx1"/>
                  </w14:solidFill>
                </w14:textFill>
              </w:rPr>
              <w:t>【法律规定】</w:t>
            </w:r>
            <w:r>
              <w:rPr>
                <w:rFonts w:hint="eastAsia" w:ascii="仿宋_GB2312" w:hAnsi="仿宋" w:eastAsia="仿宋_GB2312" w:cs="Times New Roman"/>
                <w:color w:val="000000" w:themeColor="text1"/>
                <w:sz w:val="28"/>
                <w:szCs w:val="28"/>
                <w14:textFill>
                  <w14:solidFill>
                    <w14:schemeClr w14:val="tx1"/>
                  </w14:solidFill>
                </w14:textFill>
              </w:rPr>
              <w:t>《中华人民共和</w:t>
            </w:r>
            <w:bookmarkStart w:id="4" w:name="_GoBack"/>
            <w:bookmarkEnd w:id="4"/>
            <w:r>
              <w:rPr>
                <w:rFonts w:hint="eastAsia" w:ascii="仿宋_GB2312" w:hAnsi="仿宋" w:eastAsia="仿宋_GB2312" w:cs="Times New Roman"/>
                <w:color w:val="000000" w:themeColor="text1"/>
                <w:sz w:val="28"/>
                <w:szCs w:val="28"/>
                <w14:textFill>
                  <w14:solidFill>
                    <w14:schemeClr w14:val="tx1"/>
                  </w14:solidFill>
                </w14:textFill>
              </w:rPr>
              <w:t>国安全生产法》</w:t>
            </w:r>
            <w:r>
              <w:rPr>
                <w:rStyle w:val="6"/>
                <w:rFonts w:hint="eastAsia" w:ascii="仿宋_GB2312" w:hAnsi="仿宋" w:eastAsia="仿宋_GB2312" w:cs="Times New Roman"/>
                <w:color w:val="000000" w:themeColor="text1"/>
                <w:sz w:val="28"/>
                <w:szCs w:val="28"/>
                <w:lang w:val="zh-CN"/>
                <w14:textFill>
                  <w14:solidFill>
                    <w14:schemeClr w14:val="tx1"/>
                  </w14:solidFill>
                </w14:textFill>
              </w:rPr>
              <w:t>第八十一条：生产经营单位应当制定本单位生产安全事故应急救援预案，与所在地县级以上地方人民政府组织制定的生产安全事故应急救援预案相衔接，并定期组织演练。 </w:t>
            </w:r>
          </w:p>
          <w:p>
            <w:pPr>
              <w:pStyle w:val="5"/>
              <w:spacing w:line="360" w:lineRule="exact"/>
              <w:ind w:firstLine="0"/>
              <w:rPr>
                <w:rStyle w:val="6"/>
                <w:rFonts w:ascii="仿宋_GB2312" w:hAnsi="仿宋" w:eastAsia="仿宋_GB2312" w:cs="Times New Roman"/>
                <w:color w:val="000000" w:themeColor="text1"/>
                <w:sz w:val="28"/>
                <w:szCs w:val="28"/>
                <w:lang w:val="zh-CN"/>
                <w14:textFill>
                  <w14:solidFill>
                    <w14:schemeClr w14:val="tx1"/>
                  </w14:solidFill>
                </w14:textFill>
              </w:rPr>
            </w:pPr>
            <w:r>
              <w:rPr>
                <w:rFonts w:hint="eastAsia" w:ascii="仿宋_GB2312" w:hAnsi="仿宋" w:eastAsia="仿宋_GB2312" w:cs="Times New Roman"/>
                <w:bCs/>
                <w:color w:val="000000" w:themeColor="text1"/>
                <w:sz w:val="28"/>
                <w:szCs w:val="28"/>
                <w14:textFill>
                  <w14:solidFill>
                    <w14:schemeClr w14:val="tx1"/>
                  </w14:solidFill>
                </w14:textFill>
              </w:rPr>
              <w:t>【处罚依据】</w:t>
            </w:r>
            <w:r>
              <w:rPr>
                <w:rFonts w:hint="eastAsia" w:ascii="仿宋_GB2312" w:hAnsi="仿宋" w:eastAsia="仿宋_GB2312" w:cs="Times New Roman"/>
                <w:color w:val="000000" w:themeColor="text1"/>
                <w:sz w:val="28"/>
                <w:szCs w:val="28"/>
                <w14:textFill>
                  <w14:solidFill>
                    <w14:schemeClr w14:val="tx1"/>
                  </w14:solidFill>
                </w14:textFill>
              </w:rPr>
              <w:t>《中华人民共和国安全生产法》</w:t>
            </w:r>
            <w:r>
              <w:rPr>
                <w:rStyle w:val="6"/>
                <w:rFonts w:hint="eastAsia" w:ascii="仿宋_GB2312" w:hAnsi="仿宋" w:eastAsia="仿宋_GB2312" w:cs="Times New Roman"/>
                <w:color w:val="000000" w:themeColor="text1"/>
                <w:sz w:val="28"/>
                <w:szCs w:val="28"/>
                <w:lang w:val="zh-CN"/>
                <w14:textFill>
                  <w14:solidFill>
                    <w14:schemeClr w14:val="tx1"/>
                  </w14:solidFill>
                </w14:textFill>
              </w:rPr>
              <w:t>第九十七条第六项：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pPr>
              <w:pStyle w:val="5"/>
              <w:spacing w:line="360" w:lineRule="exact"/>
              <w:ind w:firstLine="560" w:firstLineChars="200"/>
              <w:rPr>
                <w:rFonts w:cs="Times New Roman"/>
                <w:lang w:val="zh-CN"/>
              </w:rPr>
            </w:pPr>
            <w:r>
              <w:rPr>
                <w:rStyle w:val="6"/>
                <w:rFonts w:hint="eastAsia" w:ascii="仿宋_GB2312" w:hAnsi="仿宋" w:eastAsia="仿宋_GB2312" w:cs="Times New Roman"/>
                <w:color w:val="000000" w:themeColor="text1"/>
                <w:sz w:val="28"/>
                <w:szCs w:val="28"/>
                <w:lang w:val="zh-CN"/>
                <w14:textFill>
                  <w14:solidFill>
                    <w14:schemeClr w14:val="tx1"/>
                  </w14:solidFill>
                </w14:textFill>
              </w:rPr>
              <w:t>（六）未按照规定制定生产安全事故应急救援预案或者未定期组织演练的。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360" w:lineRule="exact"/>
              <w:jc w:val="center"/>
              <w:rPr>
                <w:rFonts w:ascii="仿宋_GB2312" w:eastAsia="仿宋_GB2312" w:cs="Times New Roman"/>
                <w:color w:val="000000" w:themeColor="text1"/>
                <w:kern w:val="0"/>
                <w:sz w:val="28"/>
                <w:szCs w:val="28"/>
                <w14:textFill>
                  <w14:solidFill>
                    <w14:schemeClr w14:val="tx1"/>
                  </w14:solidFill>
                </w14:textFill>
              </w:rPr>
            </w:pPr>
            <w:r>
              <w:rPr>
                <w:rFonts w:hint="eastAsia" w:ascii="仿宋_GB2312" w:eastAsia="仿宋_GB2312" w:cs="Times New Roman"/>
                <w:color w:val="000000" w:themeColor="text1"/>
                <w:kern w:val="0"/>
                <w:sz w:val="28"/>
                <w:szCs w:val="28"/>
                <w14:textFill>
                  <w14:solidFill>
                    <w14:schemeClr w14:val="tx1"/>
                  </w14:solidFill>
                </w14:textFill>
              </w:rPr>
              <w:t>4</w:t>
            </w:r>
          </w:p>
        </w:tc>
        <w:tc>
          <w:tcPr>
            <w:tcW w:w="2126" w:type="dxa"/>
            <w:vAlign w:val="center"/>
          </w:tcPr>
          <w:p>
            <w:pPr>
              <w:spacing w:line="360" w:lineRule="exact"/>
              <w:jc w:val="left"/>
              <w:rPr>
                <w:rFonts w:ascii="仿宋_GB2312" w:hAnsi="仿宋" w:eastAsia="仿宋_GB2312" w:cs="Times New Roman"/>
                <w:color w:val="000000" w:themeColor="text1"/>
                <w:kern w:val="0"/>
                <w:sz w:val="28"/>
                <w:szCs w:val="28"/>
                <w14:textFill>
                  <w14:solidFill>
                    <w14:schemeClr w14:val="tx1"/>
                  </w14:solidFill>
                </w14:textFill>
              </w:rPr>
            </w:pPr>
            <w:r>
              <w:rPr>
                <w:rFonts w:hint="eastAsia" w:ascii="仿宋_GB2312" w:hAnsi="仿宋" w:eastAsia="仿宋_GB2312" w:cs="Times New Roman"/>
                <w:color w:val="000000" w:themeColor="text1"/>
                <w:kern w:val="0"/>
                <w:sz w:val="28"/>
                <w:szCs w:val="28"/>
                <w14:textFill>
                  <w14:solidFill>
                    <w14:schemeClr w14:val="tx1"/>
                  </w14:solidFill>
                </w14:textFill>
              </w:rPr>
              <w:t>生产经营单位</w:t>
            </w:r>
            <w:r>
              <w:rPr>
                <w:rFonts w:eastAsia="仿宋_GB2312" w:cs="Times New Roman"/>
                <w:kern w:val="0"/>
                <w:sz w:val="28"/>
                <w:szCs w:val="28"/>
              </w:rPr>
              <w:t>未按照规定定期组织应急预案演练</w:t>
            </w:r>
            <w:r>
              <w:rPr>
                <w:rFonts w:hint="eastAsia" w:eastAsia="仿宋_GB2312" w:cs="Times New Roman"/>
                <w:kern w:val="0"/>
                <w:sz w:val="28"/>
                <w:szCs w:val="28"/>
              </w:rPr>
              <w:t>。</w:t>
            </w:r>
          </w:p>
        </w:tc>
        <w:tc>
          <w:tcPr>
            <w:tcW w:w="3686" w:type="dxa"/>
          </w:tcPr>
          <w:p>
            <w:pPr>
              <w:spacing w:line="360" w:lineRule="exact"/>
              <w:rPr>
                <w:rFonts w:ascii="仿宋_GB2312" w:eastAsia="仿宋_GB2312" w:cs="Times New Roman"/>
                <w:kern w:val="0"/>
                <w:sz w:val="28"/>
                <w:szCs w:val="28"/>
              </w:rPr>
            </w:pPr>
            <w:r>
              <w:rPr>
                <w:rFonts w:hint="eastAsia" w:ascii="仿宋_GB2312" w:eastAsia="仿宋_GB2312" w:cs="Times New Roman"/>
                <w:kern w:val="0"/>
                <w:sz w:val="28"/>
                <w:szCs w:val="28"/>
              </w:rPr>
              <w:t>1.初次违法且危害后果轻微并及时改正；</w:t>
            </w:r>
          </w:p>
          <w:p>
            <w:pPr>
              <w:spacing w:line="360" w:lineRule="exact"/>
              <w:rPr>
                <w:rFonts w:ascii="仿宋_GB2312" w:eastAsia="仿宋_GB2312" w:cs="Times New Roman"/>
                <w:kern w:val="0"/>
                <w:sz w:val="28"/>
                <w:szCs w:val="28"/>
              </w:rPr>
            </w:pPr>
            <w:r>
              <w:rPr>
                <w:rFonts w:hint="eastAsia" w:ascii="仿宋_GB2312" w:eastAsia="仿宋_GB2312" w:cs="Times New Roman"/>
                <w:kern w:val="0"/>
                <w:sz w:val="28"/>
                <w:szCs w:val="28"/>
              </w:rPr>
              <w:t>2.</w:t>
            </w:r>
            <w:r>
              <w:rPr>
                <w:rFonts w:hint="eastAsia" w:ascii="仿宋_GB2312" w:hAnsi="仿宋" w:eastAsia="仿宋_GB2312" w:cs="Times New Roman"/>
                <w:color w:val="000000" w:themeColor="text1"/>
                <w:kern w:val="0"/>
                <w:sz w:val="28"/>
                <w:szCs w:val="28"/>
                <w14:textFill>
                  <w14:solidFill>
                    <w14:schemeClr w14:val="tx1"/>
                  </w14:solidFill>
                </w14:textFill>
              </w:rPr>
              <w:t>有证据证明</w:t>
            </w:r>
            <w:r>
              <w:rPr>
                <w:rFonts w:hint="eastAsia" w:ascii="仿宋_GB2312" w:eastAsia="仿宋_GB2312" w:cs="Times New Roman"/>
                <w:kern w:val="0"/>
                <w:sz w:val="28"/>
                <w:szCs w:val="28"/>
              </w:rPr>
              <w:t>已开展过应急预案演练，但演练次数不符合《生产安全事故应急预案管理办法》第三十三条要求的；</w:t>
            </w:r>
          </w:p>
          <w:p>
            <w:pPr>
              <w:spacing w:line="360" w:lineRule="exact"/>
              <w:rPr>
                <w:rFonts w:ascii="仿宋_GB2312" w:eastAsia="仿宋_GB2312" w:cs="Times New Roman"/>
                <w:kern w:val="0"/>
                <w:sz w:val="28"/>
                <w:szCs w:val="28"/>
              </w:rPr>
            </w:pPr>
            <w:r>
              <w:rPr>
                <w:rFonts w:hint="eastAsia" w:ascii="仿宋_GB2312" w:eastAsia="仿宋_GB2312" w:cs="Times New Roman"/>
                <w:kern w:val="0"/>
                <w:sz w:val="28"/>
                <w:szCs w:val="28"/>
              </w:rPr>
              <w:t>3.矿山、金属冶炼企业，危险物品的生产、经营（带储存设施）、储存企业，宾馆、商场等人员密集场所经营单位除外。</w:t>
            </w:r>
          </w:p>
        </w:tc>
        <w:tc>
          <w:tcPr>
            <w:tcW w:w="7371" w:type="dxa"/>
          </w:tcPr>
          <w:p>
            <w:pPr>
              <w:pStyle w:val="5"/>
              <w:spacing w:line="360" w:lineRule="exact"/>
              <w:ind w:firstLine="0"/>
              <w:rPr>
                <w:rStyle w:val="6"/>
                <w:rFonts w:ascii="仿宋_GB2312" w:hAnsi="仿宋" w:eastAsia="仿宋_GB2312" w:cs="Times New Roman"/>
                <w:color w:val="000000" w:themeColor="text1"/>
                <w:sz w:val="28"/>
                <w:szCs w:val="28"/>
                <w:lang w:val="zh-CN"/>
                <w14:textFill>
                  <w14:solidFill>
                    <w14:schemeClr w14:val="tx1"/>
                  </w14:solidFill>
                </w14:textFill>
              </w:rPr>
            </w:pPr>
            <w:r>
              <w:rPr>
                <w:rFonts w:hint="eastAsia" w:ascii="仿宋_GB2312" w:hAnsi="仿宋" w:eastAsia="仿宋_GB2312" w:cs="Times New Roman"/>
                <w:bCs/>
                <w:color w:val="000000" w:themeColor="text1"/>
                <w:sz w:val="28"/>
                <w:szCs w:val="28"/>
                <w14:textFill>
                  <w14:solidFill>
                    <w14:schemeClr w14:val="tx1"/>
                  </w14:solidFill>
                </w14:textFill>
              </w:rPr>
              <w:t>【法律规定】</w:t>
            </w:r>
            <w:r>
              <w:rPr>
                <w:rFonts w:hint="eastAsia" w:ascii="仿宋_GB2312" w:hAnsi="仿宋" w:eastAsia="仿宋_GB2312" w:cs="Times New Roman"/>
                <w:color w:val="000000" w:themeColor="text1"/>
                <w:sz w:val="28"/>
                <w:szCs w:val="28"/>
                <w14:textFill>
                  <w14:solidFill>
                    <w14:schemeClr w14:val="tx1"/>
                  </w14:solidFill>
                </w14:textFill>
              </w:rPr>
              <w:t>《中华人民共和国安全生产法》</w:t>
            </w:r>
            <w:r>
              <w:rPr>
                <w:rStyle w:val="6"/>
                <w:rFonts w:hint="eastAsia" w:ascii="仿宋_GB2312" w:hAnsi="仿宋" w:eastAsia="仿宋_GB2312" w:cs="Times New Roman"/>
                <w:color w:val="000000" w:themeColor="text1"/>
                <w:sz w:val="28"/>
                <w:szCs w:val="28"/>
                <w:lang w:val="zh-CN"/>
                <w14:textFill>
                  <w14:solidFill>
                    <w14:schemeClr w14:val="tx1"/>
                  </w14:solidFill>
                </w14:textFill>
              </w:rPr>
              <w:t>第八十一条：生产经营单位应当制定本单位生产安全事故应急救援预案，与所在地县级以上地方人民政府组织制定的生产安全事故应急救援预案相衔接，并定期组织演练。</w:t>
            </w:r>
          </w:p>
          <w:p>
            <w:pPr>
              <w:pStyle w:val="5"/>
              <w:spacing w:line="360" w:lineRule="exact"/>
              <w:ind w:firstLine="0"/>
              <w:rPr>
                <w:rStyle w:val="6"/>
                <w:rFonts w:ascii="仿宋_GB2312" w:hAnsi="仿宋" w:eastAsia="仿宋_GB2312" w:cs="Times New Roman"/>
                <w:color w:val="000000" w:themeColor="text1"/>
                <w:sz w:val="28"/>
                <w:szCs w:val="28"/>
                <w:lang w:val="zh-CN"/>
                <w14:textFill>
                  <w14:solidFill>
                    <w14:schemeClr w14:val="tx1"/>
                  </w14:solidFill>
                </w14:textFill>
              </w:rPr>
            </w:pPr>
            <w:r>
              <w:rPr>
                <w:rFonts w:hint="eastAsia" w:ascii="仿宋_GB2312" w:hAnsi="仿宋" w:eastAsia="仿宋_GB2312" w:cs="Times New Roman"/>
                <w:bCs/>
                <w:color w:val="000000" w:themeColor="text1"/>
                <w:sz w:val="28"/>
                <w:szCs w:val="28"/>
                <w14:textFill>
                  <w14:solidFill>
                    <w14:schemeClr w14:val="tx1"/>
                  </w14:solidFill>
                </w14:textFill>
              </w:rPr>
              <w:t>【处罚依据】</w:t>
            </w:r>
            <w:r>
              <w:rPr>
                <w:rFonts w:hint="eastAsia" w:ascii="仿宋_GB2312" w:hAnsi="仿宋" w:eastAsia="仿宋_GB2312" w:cs="Times New Roman"/>
                <w:color w:val="000000" w:themeColor="text1"/>
                <w:sz w:val="28"/>
                <w:szCs w:val="28"/>
                <w14:textFill>
                  <w14:solidFill>
                    <w14:schemeClr w14:val="tx1"/>
                  </w14:solidFill>
                </w14:textFill>
              </w:rPr>
              <w:t>《中华人民共和国安全生产法》</w:t>
            </w:r>
            <w:r>
              <w:rPr>
                <w:rStyle w:val="6"/>
                <w:rFonts w:hint="eastAsia" w:ascii="仿宋_GB2312" w:hAnsi="仿宋" w:eastAsia="仿宋_GB2312" w:cs="Times New Roman"/>
                <w:color w:val="000000" w:themeColor="text1"/>
                <w:sz w:val="28"/>
                <w:szCs w:val="28"/>
                <w:lang w:val="zh-CN"/>
                <w14:textFill>
                  <w14:solidFill>
                    <w14:schemeClr w14:val="tx1"/>
                  </w14:solidFill>
                </w14:textFill>
              </w:rPr>
              <w:t>第九十七条第六项</w:t>
            </w:r>
            <w:r>
              <w:rPr>
                <w:rStyle w:val="6"/>
                <w:rFonts w:hint="eastAsia" w:ascii="仿宋_GB2312" w:hAnsi="仿宋" w:eastAsia="仿宋_GB2312" w:cs="Times New Roman"/>
                <w:color w:val="000000" w:themeColor="text1"/>
                <w:sz w:val="28"/>
                <w:szCs w:val="28"/>
                <w14:textFill>
                  <w14:solidFill>
                    <w14:schemeClr w14:val="tx1"/>
                  </w14:solidFill>
                </w14:textFill>
              </w:rPr>
              <w:t>：</w:t>
            </w:r>
            <w:r>
              <w:rPr>
                <w:rStyle w:val="6"/>
                <w:rFonts w:hint="eastAsia" w:ascii="仿宋_GB2312" w:hAnsi="仿宋" w:eastAsia="仿宋_GB2312" w:cs="Times New Roman"/>
                <w:color w:val="000000" w:themeColor="text1"/>
                <w:sz w:val="28"/>
                <w:szCs w:val="28"/>
                <w:lang w:val="zh-CN"/>
                <w14:textFill>
                  <w14:solidFill>
                    <w14:schemeClr w14:val="tx1"/>
                  </w14:solidFill>
                </w14:textFill>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pPr>
              <w:pStyle w:val="5"/>
              <w:spacing w:line="360" w:lineRule="exact"/>
              <w:ind w:firstLine="560" w:firstLineChars="200"/>
              <w:rPr>
                <w:rFonts w:cs="Times New Roman"/>
                <w:lang w:val="zh-CN"/>
              </w:rPr>
            </w:pPr>
            <w:r>
              <w:rPr>
                <w:rStyle w:val="6"/>
                <w:rFonts w:hint="eastAsia" w:ascii="仿宋_GB2312" w:hAnsi="仿宋" w:eastAsia="仿宋_GB2312" w:cs="Times New Roman"/>
                <w:color w:val="000000" w:themeColor="text1"/>
                <w:sz w:val="28"/>
                <w:szCs w:val="28"/>
                <w:lang w:val="zh-CN"/>
                <w14:textFill>
                  <w14:solidFill>
                    <w14:schemeClr w14:val="tx1"/>
                  </w14:solidFill>
                </w14:textFill>
              </w:rPr>
              <w:t>（六）未按照规定制定生产安全事故应急救援预案或者未定期组织演练的。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360" w:lineRule="exact"/>
              <w:jc w:val="center"/>
              <w:rPr>
                <w:rFonts w:ascii="仿宋_GB2312" w:eastAsia="仿宋_GB2312" w:cs="Times New Roman"/>
                <w:color w:val="000000" w:themeColor="text1"/>
                <w:kern w:val="0"/>
                <w:sz w:val="28"/>
                <w:szCs w:val="28"/>
                <w14:textFill>
                  <w14:solidFill>
                    <w14:schemeClr w14:val="tx1"/>
                  </w14:solidFill>
                </w14:textFill>
              </w:rPr>
            </w:pPr>
            <w:r>
              <w:rPr>
                <w:rFonts w:hint="eastAsia" w:ascii="仿宋_GB2312" w:eastAsia="仿宋_GB2312" w:cs="Times New Roman"/>
                <w:color w:val="000000" w:themeColor="text1"/>
                <w:kern w:val="0"/>
                <w:sz w:val="28"/>
                <w:szCs w:val="28"/>
                <w14:textFill>
                  <w14:solidFill>
                    <w14:schemeClr w14:val="tx1"/>
                  </w14:solidFill>
                </w14:textFill>
              </w:rPr>
              <w:t>5</w:t>
            </w:r>
          </w:p>
        </w:tc>
        <w:tc>
          <w:tcPr>
            <w:tcW w:w="2126" w:type="dxa"/>
            <w:vAlign w:val="center"/>
          </w:tcPr>
          <w:p>
            <w:pPr>
              <w:spacing w:line="360" w:lineRule="exact"/>
              <w:jc w:val="left"/>
              <w:rPr>
                <w:rFonts w:ascii="仿宋_GB2312" w:hAnsi="仿宋" w:eastAsia="仿宋_GB2312" w:cs="Times New Roman"/>
                <w:color w:val="000000" w:themeColor="text1"/>
                <w:kern w:val="0"/>
                <w:sz w:val="28"/>
                <w:szCs w:val="28"/>
                <w14:textFill>
                  <w14:solidFill>
                    <w14:schemeClr w14:val="tx1"/>
                  </w14:solidFill>
                </w14:textFill>
              </w:rPr>
            </w:pPr>
            <w:r>
              <w:rPr>
                <w:rFonts w:hint="eastAsia" w:ascii="仿宋_GB2312" w:hAnsi="仿宋" w:eastAsia="仿宋_GB2312" w:cs="Times New Roman"/>
                <w:color w:val="000000" w:themeColor="text1"/>
                <w:kern w:val="0"/>
                <w:sz w:val="28"/>
                <w:szCs w:val="28"/>
                <w14:textFill>
                  <w14:solidFill>
                    <w14:schemeClr w14:val="tx1"/>
                  </w14:solidFill>
                </w14:textFill>
              </w:rPr>
              <w:t>生产经营单位未在有较大危险因素的生产经营场所和有关设施、设备上设置明显的安全警示标志。</w:t>
            </w:r>
          </w:p>
        </w:tc>
        <w:tc>
          <w:tcPr>
            <w:tcW w:w="3686" w:type="dxa"/>
          </w:tcPr>
          <w:p>
            <w:pPr>
              <w:spacing w:line="360" w:lineRule="exact"/>
              <w:rPr>
                <w:rFonts w:ascii="仿宋_GB2312" w:eastAsia="仿宋_GB2312" w:cs="Times New Roman"/>
                <w:kern w:val="0"/>
                <w:sz w:val="28"/>
                <w:szCs w:val="28"/>
              </w:rPr>
            </w:pPr>
            <w:r>
              <w:rPr>
                <w:rFonts w:hint="eastAsia" w:ascii="仿宋_GB2312" w:eastAsia="仿宋_GB2312" w:cs="Times New Roman"/>
                <w:kern w:val="0"/>
                <w:sz w:val="28"/>
                <w:szCs w:val="28"/>
              </w:rPr>
              <w:t>1.初次违法且危害后果轻微并及时改正；</w:t>
            </w:r>
          </w:p>
          <w:p>
            <w:pPr>
              <w:spacing w:line="360" w:lineRule="exact"/>
              <w:rPr>
                <w:rFonts w:ascii="仿宋_GB2312" w:eastAsia="仿宋_GB2312" w:cs="Times New Roman"/>
                <w:kern w:val="0"/>
                <w:sz w:val="28"/>
                <w:szCs w:val="28"/>
              </w:rPr>
            </w:pPr>
            <w:r>
              <w:rPr>
                <w:rFonts w:hint="eastAsia" w:ascii="仿宋_GB2312" w:eastAsia="仿宋_GB2312" w:cs="Times New Roman"/>
                <w:kern w:val="0"/>
                <w:sz w:val="28"/>
                <w:szCs w:val="28"/>
              </w:rPr>
              <w:t>2.非有限空间作业场所；</w:t>
            </w:r>
          </w:p>
          <w:p>
            <w:pPr>
              <w:spacing w:line="360" w:lineRule="exact"/>
              <w:rPr>
                <w:rFonts w:ascii="仿宋_GB2312" w:eastAsia="仿宋_GB2312" w:cs="Times New Roman"/>
                <w:kern w:val="0"/>
                <w:sz w:val="28"/>
                <w:szCs w:val="28"/>
              </w:rPr>
            </w:pPr>
            <w:r>
              <w:rPr>
                <w:rFonts w:hint="eastAsia" w:ascii="仿宋_GB2312" w:eastAsia="仿宋_GB2312" w:cs="Times New Roman"/>
                <w:color w:val="000000" w:themeColor="text1"/>
                <w:kern w:val="0"/>
                <w:sz w:val="28"/>
                <w:szCs w:val="28"/>
                <w14:textFill>
                  <w14:solidFill>
                    <w14:schemeClr w14:val="tx1"/>
                  </w14:solidFill>
                </w14:textFill>
              </w:rPr>
              <w:t>3.有证</w:t>
            </w:r>
            <w:r>
              <w:rPr>
                <w:rFonts w:hint="eastAsia" w:ascii="仿宋_GB2312" w:hAnsi="仿宋" w:eastAsia="仿宋_GB2312" w:cs="Times New Roman"/>
                <w:color w:val="000000" w:themeColor="text1"/>
                <w:kern w:val="0"/>
                <w:sz w:val="28"/>
                <w:szCs w:val="28"/>
                <w14:textFill>
                  <w14:solidFill>
                    <w14:schemeClr w14:val="tx1"/>
                  </w14:solidFill>
                </w14:textFill>
              </w:rPr>
              <w:t>据证明</w:t>
            </w:r>
            <w:r>
              <w:rPr>
                <w:rFonts w:hint="eastAsia" w:ascii="仿宋_GB2312" w:eastAsia="仿宋_GB2312" w:cs="Times New Roman"/>
                <w:kern w:val="0"/>
                <w:sz w:val="28"/>
                <w:szCs w:val="28"/>
              </w:rPr>
              <w:t>已设置安全警示标志，但位置不明显或者脱落后未及时张贴的。</w:t>
            </w:r>
          </w:p>
        </w:tc>
        <w:tc>
          <w:tcPr>
            <w:tcW w:w="7371" w:type="dxa"/>
          </w:tcPr>
          <w:p>
            <w:pPr>
              <w:pStyle w:val="5"/>
              <w:spacing w:line="360" w:lineRule="exact"/>
              <w:ind w:firstLine="0"/>
              <w:rPr>
                <w:rStyle w:val="6"/>
                <w:rFonts w:ascii="仿宋_GB2312" w:hAnsi="仿宋" w:eastAsia="仿宋_GB2312" w:cs="Times New Roman"/>
                <w:color w:val="000000" w:themeColor="text1"/>
                <w:sz w:val="28"/>
                <w:szCs w:val="28"/>
                <w:lang w:val="zh-CN"/>
                <w14:textFill>
                  <w14:solidFill>
                    <w14:schemeClr w14:val="tx1"/>
                  </w14:solidFill>
                </w14:textFill>
              </w:rPr>
            </w:pPr>
            <w:r>
              <w:rPr>
                <w:rFonts w:hint="eastAsia" w:ascii="仿宋_GB2312" w:hAnsi="仿宋" w:eastAsia="仿宋_GB2312" w:cs="Times New Roman"/>
                <w:bCs/>
                <w:color w:val="000000" w:themeColor="text1"/>
                <w:sz w:val="28"/>
                <w:szCs w:val="28"/>
                <w14:textFill>
                  <w14:solidFill>
                    <w14:schemeClr w14:val="tx1"/>
                  </w14:solidFill>
                </w14:textFill>
              </w:rPr>
              <w:t>【法律规定】</w:t>
            </w:r>
            <w:r>
              <w:rPr>
                <w:rFonts w:hint="eastAsia" w:ascii="仿宋_GB2312" w:hAnsi="仿宋" w:eastAsia="仿宋_GB2312" w:cs="Times New Roman"/>
                <w:color w:val="000000" w:themeColor="text1"/>
                <w:sz w:val="28"/>
                <w:szCs w:val="28"/>
                <w14:textFill>
                  <w14:solidFill>
                    <w14:schemeClr w14:val="tx1"/>
                  </w14:solidFill>
                </w14:textFill>
              </w:rPr>
              <w:t>《中华人民共和国安全生产法》</w:t>
            </w:r>
            <w:r>
              <w:rPr>
                <w:rStyle w:val="6"/>
                <w:rFonts w:hint="eastAsia" w:ascii="仿宋_GB2312" w:hAnsi="仿宋" w:eastAsia="仿宋_GB2312" w:cs="Times New Roman"/>
                <w:color w:val="000000" w:themeColor="text1"/>
                <w:sz w:val="28"/>
                <w:szCs w:val="28"/>
                <w:lang w:val="zh-CN"/>
                <w14:textFill>
                  <w14:solidFill>
                    <w14:schemeClr w14:val="tx1"/>
                  </w14:solidFill>
                </w14:textFill>
              </w:rPr>
              <w:t>第三十五条：生产经营单位应当在有较大危险因素的生产经营场所和有关设施、设备上，设置明显的安全警示标志。</w:t>
            </w:r>
          </w:p>
          <w:p>
            <w:pPr>
              <w:pStyle w:val="5"/>
              <w:spacing w:line="360" w:lineRule="exact"/>
              <w:ind w:firstLine="0"/>
              <w:rPr>
                <w:rStyle w:val="6"/>
                <w:rFonts w:ascii="仿宋_GB2312" w:hAnsi="仿宋" w:eastAsia="仿宋_GB2312" w:cs="Times New Roman"/>
                <w:color w:val="000000" w:themeColor="text1"/>
                <w:sz w:val="28"/>
                <w:szCs w:val="28"/>
                <w:lang w:val="zh-CN"/>
                <w14:textFill>
                  <w14:solidFill>
                    <w14:schemeClr w14:val="tx1"/>
                  </w14:solidFill>
                </w14:textFill>
              </w:rPr>
            </w:pPr>
            <w:r>
              <w:rPr>
                <w:rFonts w:hint="eastAsia" w:ascii="仿宋_GB2312" w:hAnsi="仿宋" w:eastAsia="仿宋_GB2312" w:cs="Times New Roman"/>
                <w:bCs/>
                <w:color w:val="000000" w:themeColor="text1"/>
                <w:sz w:val="28"/>
                <w:szCs w:val="28"/>
                <w14:textFill>
                  <w14:solidFill>
                    <w14:schemeClr w14:val="tx1"/>
                  </w14:solidFill>
                </w14:textFill>
              </w:rPr>
              <w:t>【处罚依据】</w:t>
            </w:r>
            <w:r>
              <w:rPr>
                <w:rFonts w:hint="eastAsia" w:ascii="仿宋_GB2312" w:hAnsi="仿宋" w:eastAsia="仿宋_GB2312" w:cs="Times New Roman"/>
                <w:color w:val="000000" w:themeColor="text1"/>
                <w:sz w:val="28"/>
                <w:szCs w:val="28"/>
                <w14:textFill>
                  <w14:solidFill>
                    <w14:schemeClr w14:val="tx1"/>
                  </w14:solidFill>
                </w14:textFill>
              </w:rPr>
              <w:t>《中华人民共和国安全生产法》</w:t>
            </w:r>
            <w:r>
              <w:rPr>
                <w:rStyle w:val="6"/>
                <w:rFonts w:hint="eastAsia" w:ascii="仿宋_GB2312" w:hAnsi="仿宋" w:eastAsia="仿宋_GB2312" w:cs="Times New Roman"/>
                <w:color w:val="000000" w:themeColor="text1"/>
                <w:sz w:val="28"/>
                <w:szCs w:val="28"/>
                <w:lang w:val="zh-CN"/>
                <w14:textFill>
                  <w14:solidFill>
                    <w14:schemeClr w14:val="tx1"/>
                  </w14:solidFill>
                </w14:textFill>
              </w:rPr>
              <w:t>第九十九条第一项：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pStyle w:val="5"/>
              <w:spacing w:line="360" w:lineRule="exact"/>
              <w:ind w:firstLine="560" w:firstLineChars="200"/>
              <w:rPr>
                <w:rFonts w:ascii="仿宋_GB2312" w:hAnsi="仿宋" w:eastAsia="仿宋_GB2312" w:cs="Times New Roman"/>
                <w:b/>
                <w:bCs/>
                <w:color w:val="000000" w:themeColor="text1"/>
                <w:sz w:val="28"/>
                <w:szCs w:val="28"/>
                <w14:textFill>
                  <w14:solidFill>
                    <w14:schemeClr w14:val="tx1"/>
                  </w14:solidFill>
                </w14:textFill>
              </w:rPr>
            </w:pPr>
            <w:r>
              <w:rPr>
                <w:rStyle w:val="6"/>
                <w:rFonts w:hint="eastAsia" w:ascii="仿宋_GB2312" w:hAnsi="仿宋" w:eastAsia="仿宋_GB2312" w:cs="Times New Roman"/>
                <w:color w:val="000000" w:themeColor="text1"/>
                <w:sz w:val="28"/>
                <w:szCs w:val="28"/>
                <w:lang w:val="zh-CN"/>
                <w14:textFill>
                  <w14:solidFill>
                    <w14:schemeClr w14:val="tx1"/>
                  </w14:solidFill>
                </w14:textFill>
              </w:rPr>
              <w:t>（一）未在有较大危险因素的生产经营场所和有关设施、设备上设置明显的安全警示标志的；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360" w:lineRule="exact"/>
              <w:jc w:val="center"/>
              <w:rPr>
                <w:rFonts w:ascii="仿宋_GB2312" w:eastAsia="仿宋_GB2312" w:cs="Times New Roman"/>
                <w:color w:val="000000" w:themeColor="text1"/>
                <w:kern w:val="0"/>
                <w:sz w:val="28"/>
                <w:szCs w:val="28"/>
                <w14:textFill>
                  <w14:solidFill>
                    <w14:schemeClr w14:val="tx1"/>
                  </w14:solidFill>
                </w14:textFill>
              </w:rPr>
            </w:pPr>
            <w:r>
              <w:rPr>
                <w:rFonts w:ascii="仿宋_GB2312" w:eastAsia="仿宋_GB2312" w:cs="Times New Roman"/>
                <w:color w:val="000000" w:themeColor="text1"/>
                <w:kern w:val="0"/>
                <w:sz w:val="28"/>
                <w:szCs w:val="28"/>
                <w14:textFill>
                  <w14:solidFill>
                    <w14:schemeClr w14:val="tx1"/>
                  </w14:solidFill>
                </w14:textFill>
              </w:rPr>
              <w:t>6</w:t>
            </w:r>
          </w:p>
        </w:tc>
        <w:tc>
          <w:tcPr>
            <w:tcW w:w="2126" w:type="dxa"/>
            <w:vAlign w:val="center"/>
          </w:tcPr>
          <w:p>
            <w:pPr>
              <w:pStyle w:val="5"/>
              <w:spacing w:line="360" w:lineRule="exact"/>
              <w:ind w:firstLine="0"/>
              <w:rPr>
                <w:rFonts w:ascii="仿宋_GB2312" w:hAnsi="Times New Roman" w:eastAsia="仿宋_GB2312" w:cs="Times New Roman"/>
                <w:color w:val="000000" w:themeColor="text1"/>
                <w:sz w:val="28"/>
                <w:szCs w:val="28"/>
                <w:lang w:val="zh-CN"/>
                <w14:textFill>
                  <w14:solidFill>
                    <w14:schemeClr w14:val="tx1"/>
                  </w14:solidFill>
                </w14:textFill>
              </w:rPr>
            </w:pPr>
            <w:r>
              <w:rPr>
                <w:rFonts w:hint="eastAsia" w:ascii="仿宋_GB2312" w:hAnsi="仿宋" w:eastAsia="仿宋_GB2312" w:cs="Times New Roman"/>
                <w:color w:val="000000" w:themeColor="text1"/>
                <w:sz w:val="28"/>
                <w:szCs w:val="28"/>
                <w14:textFill>
                  <w14:solidFill>
                    <w14:schemeClr w14:val="tx1"/>
                  </w14:solidFill>
                </w14:textFill>
              </w:rPr>
              <w:t>生产经营单位未建立安全风险分级管控制度。</w:t>
            </w:r>
          </w:p>
        </w:tc>
        <w:tc>
          <w:tcPr>
            <w:tcW w:w="3686" w:type="dxa"/>
            <w:vAlign w:val="center"/>
          </w:tcPr>
          <w:p>
            <w:pPr>
              <w:spacing w:line="360" w:lineRule="exact"/>
              <w:jc w:val="left"/>
              <w:rPr>
                <w:rFonts w:ascii="仿宋_GB2312" w:eastAsia="仿宋_GB2312" w:cs="Times New Roman"/>
                <w:color w:val="000000" w:themeColor="text1"/>
                <w:kern w:val="0"/>
                <w:sz w:val="28"/>
                <w:szCs w:val="28"/>
                <w14:textFill>
                  <w14:solidFill>
                    <w14:schemeClr w14:val="tx1"/>
                  </w14:solidFill>
                </w14:textFill>
              </w:rPr>
            </w:pPr>
            <w:r>
              <w:rPr>
                <w:rFonts w:hint="eastAsia" w:ascii="仿宋_GB2312" w:eastAsia="仿宋_GB2312" w:cs="Times New Roman"/>
                <w:color w:val="000000" w:themeColor="text1"/>
                <w:kern w:val="0"/>
                <w:sz w:val="28"/>
                <w:szCs w:val="28"/>
                <w14:textFill>
                  <w14:solidFill>
                    <w14:schemeClr w14:val="tx1"/>
                  </w14:solidFill>
                </w14:textFill>
              </w:rPr>
              <w:t>1.</w:t>
            </w:r>
            <w:r>
              <w:rPr>
                <w:rFonts w:hint="eastAsia" w:ascii="仿宋_GB2312" w:eastAsia="仿宋_GB2312" w:cs="Times New Roman"/>
                <w:kern w:val="0"/>
                <w:sz w:val="28"/>
                <w:szCs w:val="28"/>
              </w:rPr>
              <w:t>初次违法且危害后果轻微并及时改正；</w:t>
            </w:r>
          </w:p>
          <w:p>
            <w:pPr>
              <w:spacing w:line="360" w:lineRule="exact"/>
              <w:jc w:val="left"/>
              <w:rPr>
                <w:rFonts w:ascii="仿宋_GB2312" w:eastAsia="仿宋_GB2312" w:cs="Times New Roman"/>
                <w:color w:val="000000" w:themeColor="text1"/>
                <w:kern w:val="0"/>
                <w:sz w:val="28"/>
                <w:szCs w:val="28"/>
                <w14:textFill>
                  <w14:solidFill>
                    <w14:schemeClr w14:val="tx1"/>
                  </w14:solidFill>
                </w14:textFill>
              </w:rPr>
            </w:pPr>
            <w:r>
              <w:rPr>
                <w:rFonts w:hint="eastAsia" w:ascii="仿宋_GB2312" w:eastAsia="仿宋_GB2312" w:cs="Times New Roman"/>
                <w:color w:val="000000" w:themeColor="text1"/>
                <w:kern w:val="0"/>
                <w:sz w:val="28"/>
                <w:szCs w:val="28"/>
                <w14:textFill>
                  <w14:solidFill>
                    <w14:schemeClr w14:val="tx1"/>
                  </w14:solidFill>
                </w14:textFill>
              </w:rPr>
              <w:t>2.</w:t>
            </w:r>
            <w:r>
              <w:rPr>
                <w:rFonts w:hint="eastAsia" w:ascii="仿宋_GB2312" w:eastAsia="仿宋_GB2312" w:cs="Times New Roman"/>
                <w:kern w:val="0"/>
                <w:sz w:val="28"/>
                <w:szCs w:val="28"/>
              </w:rPr>
              <w:t>有证据证明已按照安全风险分级采取相应的管控措施。</w:t>
            </w:r>
          </w:p>
        </w:tc>
        <w:tc>
          <w:tcPr>
            <w:tcW w:w="7371" w:type="dxa"/>
            <w:vAlign w:val="center"/>
          </w:tcPr>
          <w:p>
            <w:pPr>
              <w:pStyle w:val="5"/>
              <w:spacing w:line="360" w:lineRule="exact"/>
              <w:ind w:firstLine="0"/>
              <w:rPr>
                <w:rStyle w:val="6"/>
                <w:rFonts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仿宋" w:eastAsia="仿宋_GB2312" w:cs="Times New Roman"/>
                <w:bCs/>
                <w:color w:val="000000" w:themeColor="text1"/>
                <w:sz w:val="28"/>
                <w:szCs w:val="28"/>
                <w14:textFill>
                  <w14:solidFill>
                    <w14:schemeClr w14:val="tx1"/>
                  </w14:solidFill>
                </w14:textFill>
              </w:rPr>
              <w:t>【法律规定】</w:t>
            </w:r>
            <w:r>
              <w:rPr>
                <w:rFonts w:hint="eastAsia" w:ascii="仿宋_GB2312" w:hAnsi="仿宋" w:eastAsia="仿宋_GB2312" w:cs="Times New Roman"/>
                <w:color w:val="000000" w:themeColor="text1"/>
                <w:sz w:val="28"/>
                <w:szCs w:val="28"/>
                <w14:textFill>
                  <w14:solidFill>
                    <w14:schemeClr w14:val="tx1"/>
                  </w14:solidFill>
                </w14:textFill>
              </w:rPr>
              <w:t>《中华人民共和国安全生产法》</w:t>
            </w:r>
            <w:r>
              <w:rPr>
                <w:rStyle w:val="6"/>
                <w:rFonts w:hint="eastAsia" w:ascii="仿宋_GB2312" w:hAnsi="仿宋" w:eastAsia="仿宋_GB2312" w:cs="Times New Roman"/>
                <w:color w:val="000000" w:themeColor="text1"/>
                <w:sz w:val="28"/>
                <w:szCs w:val="28"/>
                <w:lang w:val="zh-CN"/>
                <w14:textFill>
                  <w14:solidFill>
                    <w14:schemeClr w14:val="tx1"/>
                  </w14:solidFill>
                </w14:textFill>
              </w:rPr>
              <w:t>第四十一条第一款：生产经营单位应当建立安全风险分级管控制度，按照安全风险分级采取相应的管控措施。</w:t>
            </w:r>
          </w:p>
          <w:p>
            <w:pPr>
              <w:pStyle w:val="5"/>
              <w:spacing w:line="360" w:lineRule="exact"/>
              <w:ind w:firstLine="0"/>
              <w:rPr>
                <w:rFonts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仿宋" w:eastAsia="仿宋_GB2312" w:cs="Times New Roman"/>
                <w:bCs/>
                <w:color w:val="000000" w:themeColor="text1"/>
                <w:sz w:val="28"/>
                <w:szCs w:val="28"/>
                <w14:textFill>
                  <w14:solidFill>
                    <w14:schemeClr w14:val="tx1"/>
                  </w14:solidFill>
                </w14:textFill>
              </w:rPr>
              <w:t>【处罚依据】</w:t>
            </w:r>
            <w:r>
              <w:rPr>
                <w:rFonts w:hint="eastAsia" w:ascii="仿宋_GB2312" w:hAnsi="仿宋" w:eastAsia="仿宋_GB2312" w:cs="Times New Roman"/>
                <w:color w:val="000000" w:themeColor="text1"/>
                <w:sz w:val="28"/>
                <w:szCs w:val="28"/>
                <w14:textFill>
                  <w14:solidFill>
                    <w14:schemeClr w14:val="tx1"/>
                  </w14:solidFill>
                </w14:textFill>
              </w:rPr>
              <w:t>《中华人民共和国安全生产法》第一百零一条第四项：</w:t>
            </w:r>
            <w:r>
              <w:rPr>
                <w:rStyle w:val="6"/>
                <w:rFonts w:hint="eastAsia" w:ascii="仿宋_GB2312" w:hAnsi="仿宋" w:eastAsia="仿宋_GB2312" w:cs="Times New Roman"/>
                <w:color w:val="000000" w:themeColor="text1"/>
                <w:sz w:val="28"/>
                <w:szCs w:val="28"/>
                <w:lang w:val="zh-CN"/>
                <w14:textFill>
                  <w14:solidFill>
                    <w14:schemeClr w14:val="tx1"/>
                  </w14:solidFill>
                </w14:textFill>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r>
              <w:rPr>
                <w:rStyle w:val="6"/>
                <w:rFonts w:hint="eastAsia" w:ascii="仿宋_GB2312" w:hAnsi="仿宋" w:eastAsia="仿宋_GB2312" w:cs="Times New Roman"/>
                <w:color w:val="000000" w:themeColor="text1"/>
                <w:sz w:val="28"/>
                <w:szCs w:val="28"/>
                <w14:textFill>
                  <w14:solidFill>
                    <w14:schemeClr w14:val="tx1"/>
                  </w14:solidFill>
                </w14:textFill>
              </w:rPr>
              <w:t>：</w:t>
            </w:r>
          </w:p>
          <w:p>
            <w:pPr>
              <w:spacing w:line="360" w:lineRule="exact"/>
              <w:ind w:firstLine="560" w:firstLineChars="200"/>
              <w:jc w:val="left"/>
              <w:rPr>
                <w:rFonts w:ascii="仿宋_GB2312" w:eastAsia="仿宋_GB2312" w:cs="Times New Roman"/>
                <w:color w:val="000000" w:themeColor="text1"/>
                <w:kern w:val="0"/>
                <w:sz w:val="28"/>
                <w:szCs w:val="28"/>
                <w14:textFill>
                  <w14:solidFill>
                    <w14:schemeClr w14:val="tx1"/>
                  </w14:solidFill>
                </w14:textFill>
              </w:rPr>
            </w:pPr>
            <w:r>
              <w:rPr>
                <w:rFonts w:hint="eastAsia" w:ascii="仿宋_GB2312" w:hAnsi="仿宋" w:eastAsia="仿宋_GB2312" w:cs="Times New Roman"/>
                <w:color w:val="000000" w:themeColor="text1"/>
                <w:kern w:val="0"/>
                <w:sz w:val="28"/>
                <w:szCs w:val="28"/>
                <w14:textFill>
                  <w14:solidFill>
                    <w14:schemeClr w14:val="tx1"/>
                  </w14:solidFill>
                </w14:textFill>
              </w:rPr>
              <w:t>（四）未建立安全风险分级管控制度或者未按照安全风险分级采取相应管控措施的；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360" w:lineRule="exact"/>
              <w:jc w:val="center"/>
              <w:rPr>
                <w:rFonts w:ascii="仿宋_GB2312" w:eastAsia="仿宋_GB2312" w:cs="Times New Roman"/>
                <w:color w:val="000000" w:themeColor="text1"/>
                <w:kern w:val="0"/>
                <w:sz w:val="28"/>
                <w:szCs w:val="28"/>
                <w14:textFill>
                  <w14:solidFill>
                    <w14:schemeClr w14:val="tx1"/>
                  </w14:solidFill>
                </w14:textFill>
              </w:rPr>
            </w:pPr>
            <w:r>
              <w:rPr>
                <w:rFonts w:ascii="仿宋_GB2312" w:eastAsia="仿宋_GB2312" w:cs="Times New Roman"/>
                <w:color w:val="000000" w:themeColor="text1"/>
                <w:kern w:val="0"/>
                <w:sz w:val="28"/>
                <w:szCs w:val="28"/>
                <w14:textFill>
                  <w14:solidFill>
                    <w14:schemeClr w14:val="tx1"/>
                  </w14:solidFill>
                </w14:textFill>
              </w:rPr>
              <w:t>7</w:t>
            </w:r>
          </w:p>
        </w:tc>
        <w:tc>
          <w:tcPr>
            <w:tcW w:w="2126" w:type="dxa"/>
            <w:vAlign w:val="center"/>
          </w:tcPr>
          <w:p>
            <w:pPr>
              <w:pStyle w:val="5"/>
              <w:spacing w:line="360" w:lineRule="exact"/>
              <w:ind w:firstLine="0"/>
              <w:rPr>
                <w:rFonts w:ascii="仿宋_GB2312" w:hAnsi="Times New Roman" w:eastAsia="仿宋_GB2312" w:cs="Times New Roman"/>
                <w:color w:val="000000" w:themeColor="text1"/>
                <w:sz w:val="28"/>
                <w:szCs w:val="28"/>
                <w:lang w:val="zh-CN"/>
                <w14:textFill>
                  <w14:solidFill>
                    <w14:schemeClr w14:val="tx1"/>
                  </w14:solidFill>
                </w14:textFill>
              </w:rPr>
            </w:pPr>
            <w:r>
              <w:rPr>
                <w:rFonts w:hint="eastAsia" w:ascii="仿宋_GB2312" w:hAnsi="仿宋" w:eastAsia="仿宋_GB2312" w:cs="Times New Roman"/>
                <w:color w:val="000000" w:themeColor="text1"/>
                <w:sz w:val="28"/>
                <w:szCs w:val="28"/>
                <w:lang w:val="zh-CN"/>
                <w14:textFill>
                  <w14:solidFill>
                    <w14:schemeClr w14:val="tx1"/>
                  </w14:solidFill>
                </w14:textFill>
              </w:rPr>
              <w:t>生产经营单位未建立事故隐患排查治理制度。</w:t>
            </w:r>
          </w:p>
        </w:tc>
        <w:tc>
          <w:tcPr>
            <w:tcW w:w="3686" w:type="dxa"/>
            <w:vAlign w:val="center"/>
          </w:tcPr>
          <w:p>
            <w:pPr>
              <w:spacing w:line="360" w:lineRule="exact"/>
              <w:jc w:val="left"/>
              <w:rPr>
                <w:rFonts w:ascii="仿宋_GB2312" w:eastAsia="仿宋_GB2312" w:cs="Times New Roman"/>
                <w:color w:val="000000" w:themeColor="text1"/>
                <w:kern w:val="0"/>
                <w:sz w:val="28"/>
                <w:szCs w:val="28"/>
                <w14:textFill>
                  <w14:solidFill>
                    <w14:schemeClr w14:val="tx1"/>
                  </w14:solidFill>
                </w14:textFill>
              </w:rPr>
            </w:pPr>
            <w:r>
              <w:rPr>
                <w:rFonts w:hint="eastAsia" w:ascii="仿宋_GB2312" w:eastAsia="仿宋_GB2312" w:cs="Times New Roman"/>
                <w:color w:val="000000" w:themeColor="text1"/>
                <w:kern w:val="0"/>
                <w:sz w:val="28"/>
                <w:szCs w:val="28"/>
                <w14:textFill>
                  <w14:solidFill>
                    <w14:schemeClr w14:val="tx1"/>
                  </w14:solidFill>
                </w14:textFill>
              </w:rPr>
              <w:t>1.</w:t>
            </w:r>
            <w:r>
              <w:rPr>
                <w:rFonts w:hint="eastAsia" w:ascii="仿宋_GB2312" w:eastAsia="仿宋_GB2312" w:cs="Times New Roman"/>
                <w:kern w:val="0"/>
                <w:sz w:val="28"/>
                <w:szCs w:val="28"/>
              </w:rPr>
              <w:t>初次违法且危害后果轻微并及时改正；</w:t>
            </w:r>
          </w:p>
          <w:p>
            <w:pPr>
              <w:spacing w:line="360" w:lineRule="exact"/>
              <w:jc w:val="left"/>
              <w:rPr>
                <w:rFonts w:ascii="仿宋_GB2312" w:hAnsi="仿宋" w:eastAsia="仿宋_GB2312" w:cs="Times New Roman"/>
                <w:color w:val="000000" w:themeColor="text1"/>
                <w:kern w:val="0"/>
                <w:sz w:val="28"/>
                <w:szCs w:val="28"/>
                <w14:textFill>
                  <w14:solidFill>
                    <w14:schemeClr w14:val="tx1"/>
                  </w14:solidFill>
                </w14:textFill>
              </w:rPr>
            </w:pPr>
            <w:r>
              <w:rPr>
                <w:rFonts w:hint="eastAsia" w:ascii="仿宋_GB2312" w:eastAsia="仿宋_GB2312" w:cs="Times New Roman"/>
                <w:color w:val="000000" w:themeColor="text1"/>
                <w:kern w:val="0"/>
                <w:sz w:val="28"/>
                <w:szCs w:val="28"/>
                <w14:textFill>
                  <w14:solidFill>
                    <w14:schemeClr w14:val="tx1"/>
                  </w14:solidFill>
                </w14:textFill>
              </w:rPr>
              <w:t>2.</w:t>
            </w:r>
            <w:r>
              <w:rPr>
                <w:rFonts w:hint="eastAsia" w:ascii="仿宋_GB2312" w:hAnsi="仿宋" w:eastAsia="仿宋_GB2312" w:cs="Times New Roman"/>
                <w:color w:val="000000" w:themeColor="text1"/>
                <w:kern w:val="0"/>
                <w:sz w:val="28"/>
                <w:szCs w:val="28"/>
                <w:lang w:val="zh-CN"/>
                <w14:textFill>
                  <w14:solidFill>
                    <w14:schemeClr w14:val="tx1"/>
                  </w14:solidFill>
                </w14:textFill>
              </w:rPr>
              <w:t>有证据证明已开展事故隐患排查治理工作</w:t>
            </w:r>
            <w:r>
              <w:rPr>
                <w:rFonts w:hint="eastAsia" w:ascii="仿宋_GB2312" w:hAnsi="仿宋" w:eastAsia="仿宋_GB2312" w:cs="Times New Roman"/>
                <w:color w:val="000000" w:themeColor="text1"/>
                <w:kern w:val="0"/>
                <w:sz w:val="28"/>
                <w:szCs w:val="28"/>
                <w14:textFill>
                  <w14:solidFill>
                    <w14:schemeClr w14:val="tx1"/>
                  </w14:solidFill>
                </w14:textFill>
              </w:rPr>
              <w:t>。</w:t>
            </w:r>
          </w:p>
        </w:tc>
        <w:tc>
          <w:tcPr>
            <w:tcW w:w="7371" w:type="dxa"/>
            <w:vAlign w:val="center"/>
          </w:tcPr>
          <w:p>
            <w:pPr>
              <w:spacing w:line="360" w:lineRule="exact"/>
              <w:jc w:val="left"/>
              <w:rPr>
                <w:rFonts w:ascii="仿宋_GB2312" w:hAnsi="仿宋" w:eastAsia="仿宋_GB2312" w:cs="Times New Roman"/>
                <w:color w:val="000000" w:themeColor="text1"/>
                <w:sz w:val="28"/>
                <w:szCs w:val="28"/>
                <w14:textFill>
                  <w14:solidFill>
                    <w14:schemeClr w14:val="tx1"/>
                  </w14:solidFill>
                </w14:textFill>
              </w:rPr>
            </w:pPr>
            <w:r>
              <w:rPr>
                <w:rFonts w:hint="eastAsia" w:ascii="仿宋_GB2312" w:hAnsi="仿宋" w:eastAsia="仿宋_GB2312" w:cs="Times New Roman"/>
                <w:bCs/>
                <w:color w:val="000000" w:themeColor="text1"/>
                <w:kern w:val="0"/>
                <w:sz w:val="28"/>
                <w:szCs w:val="28"/>
                <w14:textFill>
                  <w14:solidFill>
                    <w14:schemeClr w14:val="tx1"/>
                  </w14:solidFill>
                </w14:textFill>
              </w:rPr>
              <w:t>【法律规定】</w:t>
            </w:r>
            <w:r>
              <w:rPr>
                <w:rFonts w:hint="eastAsia" w:ascii="仿宋_GB2312" w:hAnsi="仿宋" w:eastAsia="仿宋_GB2312" w:cs="Times New Roman"/>
                <w:color w:val="000000" w:themeColor="text1"/>
                <w:kern w:val="0"/>
                <w:sz w:val="28"/>
                <w:szCs w:val="28"/>
                <w14:textFill>
                  <w14:solidFill>
                    <w14:schemeClr w14:val="tx1"/>
                  </w14:solidFill>
                </w14:textFill>
              </w:rPr>
              <w:t>《中华人民共和国安全生产法》</w:t>
            </w:r>
            <w:r>
              <w:rPr>
                <w:rFonts w:hint="eastAsia" w:ascii="仿宋_GB2312" w:hAnsi="仿宋" w:eastAsia="仿宋_GB2312" w:cs="Times New Roman"/>
                <w:bCs/>
                <w:color w:val="000000" w:themeColor="text1"/>
                <w:kern w:val="0"/>
                <w:sz w:val="28"/>
                <w:szCs w:val="28"/>
                <w14:textFill>
                  <w14:solidFill>
                    <w14:schemeClr w14:val="tx1"/>
                  </w14:solidFill>
                </w14:textFill>
              </w:rPr>
              <w:t>第四十一条第二款：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pPr>
              <w:pStyle w:val="5"/>
              <w:spacing w:line="360" w:lineRule="exact"/>
              <w:ind w:firstLine="0"/>
              <w:rPr>
                <w:rFonts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仿宋" w:eastAsia="仿宋_GB2312" w:cs="Times New Roman"/>
                <w:bCs/>
                <w:color w:val="000000" w:themeColor="text1"/>
                <w:sz w:val="28"/>
                <w:szCs w:val="28"/>
                <w14:textFill>
                  <w14:solidFill>
                    <w14:schemeClr w14:val="tx1"/>
                  </w14:solidFill>
                </w14:textFill>
              </w:rPr>
              <w:t>【处罚依据】</w:t>
            </w:r>
            <w:r>
              <w:rPr>
                <w:rFonts w:hint="eastAsia" w:ascii="仿宋_GB2312" w:hAnsi="仿宋" w:eastAsia="仿宋_GB2312" w:cs="Times New Roman"/>
                <w:color w:val="000000" w:themeColor="text1"/>
                <w:sz w:val="28"/>
                <w:szCs w:val="28"/>
                <w14:textFill>
                  <w14:solidFill>
                    <w14:schemeClr w14:val="tx1"/>
                  </w14:solidFill>
                </w14:textFill>
              </w:rPr>
              <w:t>《中华人民共和国安全生产法》第一百零一条第五项：</w:t>
            </w:r>
            <w:r>
              <w:rPr>
                <w:rStyle w:val="6"/>
                <w:rFonts w:hint="eastAsia" w:ascii="仿宋_GB2312" w:hAnsi="仿宋" w:eastAsia="仿宋_GB2312" w:cs="Times New Roman"/>
                <w:color w:val="000000" w:themeColor="text1"/>
                <w:sz w:val="28"/>
                <w:szCs w:val="28"/>
                <w:lang w:val="zh-CN"/>
                <w14:textFill>
                  <w14:solidFill>
                    <w14:schemeClr w14:val="tx1"/>
                  </w14:solidFill>
                </w14:textFill>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r>
              <w:rPr>
                <w:rStyle w:val="6"/>
                <w:rFonts w:hint="eastAsia" w:ascii="仿宋_GB2312" w:hAnsi="仿宋" w:eastAsia="仿宋_GB2312" w:cs="Times New Roman"/>
                <w:color w:val="000000" w:themeColor="text1"/>
                <w:sz w:val="28"/>
                <w:szCs w:val="28"/>
                <w14:textFill>
                  <w14:solidFill>
                    <w14:schemeClr w14:val="tx1"/>
                  </w14:solidFill>
                </w14:textFill>
              </w:rPr>
              <w:t>：</w:t>
            </w:r>
          </w:p>
          <w:p>
            <w:pPr>
              <w:spacing w:line="360" w:lineRule="exact"/>
              <w:ind w:firstLine="560" w:firstLineChars="200"/>
              <w:jc w:val="left"/>
              <w:rPr>
                <w:rFonts w:ascii="仿宋_GB2312" w:eastAsia="仿宋_GB2312" w:cs="Times New Roman"/>
                <w:b/>
                <w:bCs/>
                <w:color w:val="000000" w:themeColor="text1"/>
                <w:kern w:val="0"/>
                <w:sz w:val="28"/>
                <w:szCs w:val="28"/>
                <w14:textFill>
                  <w14:solidFill>
                    <w14:schemeClr w14:val="tx1"/>
                  </w14:solidFill>
                </w14:textFill>
              </w:rPr>
            </w:pPr>
            <w:r>
              <w:rPr>
                <w:rFonts w:hint="eastAsia" w:ascii="仿宋_GB2312" w:hAnsi="仿宋" w:eastAsia="仿宋_GB2312" w:cs="Times New Roman"/>
                <w:color w:val="000000" w:themeColor="text1"/>
                <w:kern w:val="0"/>
                <w:sz w:val="28"/>
                <w:szCs w:val="28"/>
                <w14:textFill>
                  <w14:solidFill>
                    <w14:schemeClr w14:val="tx1"/>
                  </w14:solidFill>
                </w14:textFill>
              </w:rPr>
              <w:t>（五）</w:t>
            </w:r>
            <w:r>
              <w:rPr>
                <w:rFonts w:hint="eastAsia" w:ascii="仿宋_GB2312" w:hAnsi="仿宋" w:eastAsia="仿宋_GB2312" w:cs="Times New Roman"/>
                <w:color w:val="000000" w:themeColor="text1"/>
                <w:kern w:val="0"/>
                <w:sz w:val="28"/>
                <w:szCs w:val="28"/>
                <w:lang w:val="zh-CN"/>
                <w14:textFill>
                  <w14:solidFill>
                    <w14:schemeClr w14:val="tx1"/>
                  </w14:solidFill>
                </w14:textFill>
              </w:rPr>
              <w:t>未建立事故隐患排查治理制度，或者重大事故隐患排查治理情况未按照规定报告的。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360" w:lineRule="exact"/>
              <w:jc w:val="center"/>
              <w:rPr>
                <w:rFonts w:ascii="仿宋_GB2312" w:eastAsia="仿宋_GB2312" w:cs="Times New Roman"/>
                <w:color w:val="000000" w:themeColor="text1"/>
                <w:kern w:val="0"/>
                <w:sz w:val="28"/>
                <w:szCs w:val="28"/>
                <w14:textFill>
                  <w14:solidFill>
                    <w14:schemeClr w14:val="tx1"/>
                  </w14:solidFill>
                </w14:textFill>
              </w:rPr>
            </w:pPr>
            <w:r>
              <w:rPr>
                <w:rFonts w:hint="eastAsia" w:ascii="仿宋_GB2312" w:eastAsia="仿宋_GB2312" w:cs="Times New Roman"/>
                <w:color w:val="000000" w:themeColor="text1"/>
                <w:kern w:val="0"/>
                <w:sz w:val="28"/>
                <w:szCs w:val="28"/>
                <w14:textFill>
                  <w14:solidFill>
                    <w14:schemeClr w14:val="tx1"/>
                  </w14:solidFill>
                </w14:textFill>
              </w:rPr>
              <w:t>8</w:t>
            </w:r>
          </w:p>
        </w:tc>
        <w:tc>
          <w:tcPr>
            <w:tcW w:w="2126" w:type="dxa"/>
            <w:vAlign w:val="center"/>
          </w:tcPr>
          <w:p>
            <w:pPr>
              <w:pStyle w:val="5"/>
              <w:spacing w:line="360" w:lineRule="exact"/>
              <w:ind w:firstLine="0"/>
              <w:rPr>
                <w:rFonts w:ascii="仿宋_GB2312" w:hAnsi="仿宋" w:eastAsia="仿宋_GB2312" w:cs="Times New Roman"/>
                <w:color w:val="000000" w:themeColor="text1"/>
                <w:sz w:val="28"/>
                <w:szCs w:val="28"/>
                <w:lang w:val="zh-CN"/>
                <w14:textFill>
                  <w14:solidFill>
                    <w14:schemeClr w14:val="tx1"/>
                  </w14:solidFill>
                </w14:textFill>
              </w:rPr>
            </w:pPr>
            <w:r>
              <w:rPr>
                <w:rFonts w:hint="eastAsia" w:ascii="仿宋_GB2312" w:hAnsi="仿宋" w:eastAsia="仿宋_GB2312" w:cs="Times New Roman"/>
                <w:color w:val="000000" w:themeColor="text1"/>
                <w:sz w:val="28"/>
                <w:szCs w:val="28"/>
                <w:lang w:val="zh-CN"/>
                <w14:textFill>
                  <w14:solidFill>
                    <w14:schemeClr w14:val="tx1"/>
                  </w14:solidFill>
                </w14:textFill>
              </w:rPr>
              <w:t>危险物品的生产、经营、储存单位以及矿山、金属冶炼单位未指定兼职应急救援人员。</w:t>
            </w:r>
          </w:p>
        </w:tc>
        <w:tc>
          <w:tcPr>
            <w:tcW w:w="3686" w:type="dxa"/>
            <w:vAlign w:val="center"/>
          </w:tcPr>
          <w:p>
            <w:pPr>
              <w:spacing w:line="360" w:lineRule="exact"/>
              <w:jc w:val="left"/>
              <w:rPr>
                <w:rFonts w:ascii="仿宋_GB2312" w:eastAsia="仿宋_GB2312" w:cs="Times New Roman"/>
                <w:color w:val="000000" w:themeColor="text1"/>
                <w:kern w:val="0"/>
                <w:sz w:val="28"/>
                <w:szCs w:val="28"/>
                <w14:textFill>
                  <w14:solidFill>
                    <w14:schemeClr w14:val="tx1"/>
                  </w14:solidFill>
                </w14:textFill>
              </w:rPr>
            </w:pPr>
            <w:r>
              <w:rPr>
                <w:rFonts w:hint="eastAsia" w:ascii="仿宋_GB2312" w:eastAsia="仿宋_GB2312" w:cs="Times New Roman"/>
                <w:color w:val="000000" w:themeColor="text1"/>
                <w:kern w:val="0"/>
                <w:sz w:val="28"/>
                <w:szCs w:val="28"/>
                <w14:textFill>
                  <w14:solidFill>
                    <w14:schemeClr w14:val="tx1"/>
                  </w14:solidFill>
                </w14:textFill>
              </w:rPr>
              <w:t>1.</w:t>
            </w:r>
            <w:r>
              <w:rPr>
                <w:rFonts w:hint="eastAsia" w:ascii="仿宋_GB2312" w:eastAsia="仿宋_GB2312" w:cs="Times New Roman"/>
                <w:kern w:val="0"/>
                <w:sz w:val="28"/>
                <w:szCs w:val="28"/>
              </w:rPr>
              <w:t>初次违法且危害后果轻微并及时改正；</w:t>
            </w:r>
          </w:p>
          <w:p>
            <w:pPr>
              <w:spacing w:line="360" w:lineRule="exact"/>
              <w:jc w:val="left"/>
              <w:rPr>
                <w:rFonts w:ascii="仿宋_GB2312" w:eastAsia="仿宋_GB2312" w:cs="Times New Roman"/>
                <w:color w:val="000000" w:themeColor="text1"/>
                <w:kern w:val="0"/>
                <w:sz w:val="28"/>
                <w:szCs w:val="28"/>
                <w14:textFill>
                  <w14:solidFill>
                    <w14:schemeClr w14:val="tx1"/>
                  </w14:solidFill>
                </w14:textFill>
              </w:rPr>
            </w:pPr>
            <w:r>
              <w:rPr>
                <w:rFonts w:hint="eastAsia" w:ascii="仿宋_GB2312" w:eastAsia="仿宋_GB2312" w:cs="Times New Roman"/>
                <w:color w:val="000000" w:themeColor="text1"/>
                <w:kern w:val="0"/>
                <w:sz w:val="28"/>
                <w:szCs w:val="28"/>
                <w14:textFill>
                  <w14:solidFill>
                    <w14:schemeClr w14:val="tx1"/>
                  </w14:solidFill>
                </w14:textFill>
              </w:rPr>
              <w:t>2.生产经营规模较小、未指定兼职应急救援人员。</w:t>
            </w:r>
          </w:p>
        </w:tc>
        <w:tc>
          <w:tcPr>
            <w:tcW w:w="7371" w:type="dxa"/>
            <w:vAlign w:val="center"/>
          </w:tcPr>
          <w:p>
            <w:pPr>
              <w:spacing w:line="360" w:lineRule="exact"/>
              <w:rPr>
                <w:rFonts w:ascii="仿宋_GB2312" w:eastAsia="仿宋_GB2312" w:cs="Times New Roman"/>
                <w:b/>
                <w:kern w:val="0"/>
                <w:sz w:val="28"/>
                <w:szCs w:val="28"/>
              </w:rPr>
            </w:pPr>
            <w:r>
              <w:rPr>
                <w:rFonts w:hint="eastAsia" w:ascii="仿宋_GB2312" w:hAnsi="仿宋" w:eastAsia="仿宋_GB2312" w:cs="Times New Roman"/>
                <w:bCs/>
                <w:color w:val="000000" w:themeColor="text1"/>
                <w:kern w:val="0"/>
                <w:sz w:val="28"/>
                <w:szCs w:val="28"/>
                <w14:textFill>
                  <w14:solidFill>
                    <w14:schemeClr w14:val="tx1"/>
                  </w14:solidFill>
                </w14:textFill>
              </w:rPr>
              <w:t>【处罚依据】</w:t>
            </w:r>
            <w:r>
              <w:rPr>
                <w:rFonts w:hint="eastAsia" w:ascii="仿宋_GB2312" w:eastAsia="仿宋_GB2312" w:cs="Times New Roman"/>
                <w:kern w:val="0"/>
                <w:sz w:val="28"/>
                <w:szCs w:val="28"/>
              </w:rPr>
              <w:t>《安全生产违法行为行政处罚办法》（国家</w:t>
            </w:r>
            <w:r>
              <w:rPr>
                <w:rFonts w:hint="eastAsia" w:ascii="仿宋_GB2312" w:hAnsi="仿宋" w:eastAsia="仿宋_GB2312" w:cs="Times New Roman"/>
                <w:color w:val="000000" w:themeColor="text1"/>
                <w:kern w:val="0"/>
                <w:sz w:val="28"/>
                <w:szCs w:val="28"/>
                <w:lang w:val="zh-CN"/>
                <w14:textFill>
                  <w14:solidFill>
                    <w14:schemeClr w14:val="tx1"/>
                  </w14:solidFill>
                </w14:textFill>
              </w:rPr>
              <w:t>安全监管</w:t>
            </w:r>
            <w:r>
              <w:rPr>
                <w:rFonts w:hint="eastAsia" w:ascii="仿宋_GB2312" w:eastAsia="仿宋_GB2312" w:cs="Times New Roman"/>
                <w:kern w:val="0"/>
                <w:sz w:val="28"/>
                <w:szCs w:val="28"/>
              </w:rPr>
              <w:t>总局令第</w:t>
            </w:r>
            <w:r>
              <w:rPr>
                <w:rFonts w:ascii="仿宋_GB2312" w:eastAsia="仿宋_GB2312" w:cs="Times New Roman"/>
                <w:kern w:val="0"/>
                <w:sz w:val="28"/>
                <w:szCs w:val="28"/>
              </w:rPr>
              <w:t>15</w:t>
            </w:r>
            <w:r>
              <w:rPr>
                <w:rFonts w:hint="eastAsia" w:ascii="仿宋_GB2312" w:eastAsia="仿宋_GB2312" w:cs="Times New Roman"/>
                <w:kern w:val="0"/>
                <w:sz w:val="28"/>
                <w:szCs w:val="28"/>
              </w:rPr>
              <w:t>号）</w:t>
            </w:r>
            <w:r>
              <w:rPr>
                <w:rFonts w:hint="eastAsia" w:ascii="仿宋_GB2312" w:eastAsia="仿宋_GB2312"/>
                <w:sz w:val="28"/>
                <w:szCs w:val="28"/>
              </w:rPr>
              <w:t>第四十六条第一项：危险物品的生产、经营、储存单位以及矿山、金属冶炼单位有下列行为之一的，责令改正，并可以处1万元以上3万元以下的罚款：</w:t>
            </w:r>
          </w:p>
          <w:p>
            <w:pPr>
              <w:spacing w:line="360" w:lineRule="exact"/>
              <w:ind w:firstLine="560" w:firstLineChars="200"/>
              <w:rPr>
                <w:rFonts w:ascii="仿宋_GB2312" w:hAnsi="仿宋" w:eastAsia="仿宋_GB2312" w:cs="Times New Roman"/>
                <w:b/>
                <w:bCs/>
                <w:color w:val="000000" w:themeColor="text1"/>
                <w:sz w:val="28"/>
                <w:szCs w:val="28"/>
                <w14:textFill>
                  <w14:solidFill>
                    <w14:schemeClr w14:val="tx1"/>
                  </w14:solidFill>
                </w14:textFill>
              </w:rPr>
            </w:pPr>
            <w:r>
              <w:rPr>
                <w:rFonts w:hint="eastAsia" w:ascii="仿宋_GB2312" w:eastAsia="仿宋_GB2312"/>
                <w:sz w:val="28"/>
                <w:szCs w:val="28"/>
              </w:rPr>
              <w:t>（一）未建立应急救援组织或者生产经营规模较小、未指定兼职应急救援人员的。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360" w:lineRule="exact"/>
              <w:jc w:val="center"/>
              <w:rPr>
                <w:rFonts w:ascii="仿宋_GB2312" w:eastAsia="仿宋_GB2312" w:cs="Times New Roman"/>
                <w:color w:val="000000" w:themeColor="text1"/>
                <w:kern w:val="0"/>
                <w:sz w:val="28"/>
                <w:szCs w:val="28"/>
                <w14:textFill>
                  <w14:solidFill>
                    <w14:schemeClr w14:val="tx1"/>
                  </w14:solidFill>
                </w14:textFill>
              </w:rPr>
            </w:pPr>
            <w:r>
              <w:rPr>
                <w:rFonts w:ascii="仿宋_GB2312" w:eastAsia="仿宋_GB2312" w:cs="Times New Roman"/>
                <w:color w:val="000000" w:themeColor="text1"/>
                <w:kern w:val="0"/>
                <w:sz w:val="28"/>
                <w:szCs w:val="28"/>
                <w14:textFill>
                  <w14:solidFill>
                    <w14:schemeClr w14:val="tx1"/>
                  </w14:solidFill>
                </w14:textFill>
              </w:rPr>
              <w:t>9</w:t>
            </w:r>
          </w:p>
        </w:tc>
        <w:tc>
          <w:tcPr>
            <w:tcW w:w="2126" w:type="dxa"/>
            <w:vAlign w:val="center"/>
          </w:tcPr>
          <w:p>
            <w:pPr>
              <w:pStyle w:val="5"/>
              <w:spacing w:line="360" w:lineRule="exact"/>
              <w:ind w:firstLine="0"/>
              <w:rPr>
                <w:rFonts w:ascii="仿宋_GB2312" w:hAnsi="仿宋" w:eastAsia="仿宋_GB2312" w:cs="Times New Roman"/>
                <w:color w:val="000000" w:themeColor="text1"/>
                <w:sz w:val="28"/>
                <w:szCs w:val="28"/>
                <w:lang w:val="zh-CN"/>
                <w14:textFill>
                  <w14:solidFill>
                    <w14:schemeClr w14:val="tx1"/>
                  </w14:solidFill>
                </w14:textFill>
              </w:rPr>
            </w:pPr>
            <w:r>
              <w:rPr>
                <w:rFonts w:hint="eastAsia" w:ascii="仿宋_GB2312" w:hAnsi="仿宋" w:eastAsia="仿宋_GB2312" w:cs="Times New Roman"/>
                <w:color w:val="000000" w:themeColor="text1"/>
                <w:sz w:val="28"/>
                <w:szCs w:val="28"/>
                <w:lang w:val="zh-CN"/>
                <w14:textFill>
                  <w14:solidFill>
                    <w14:schemeClr w14:val="tx1"/>
                  </w14:solidFill>
                </w14:textFill>
              </w:rPr>
              <w:t>生产经营单位未建立健全特种作业人员档案。</w:t>
            </w:r>
          </w:p>
        </w:tc>
        <w:tc>
          <w:tcPr>
            <w:tcW w:w="3686" w:type="dxa"/>
            <w:vAlign w:val="center"/>
          </w:tcPr>
          <w:p>
            <w:pPr>
              <w:spacing w:line="360" w:lineRule="exact"/>
              <w:rPr>
                <w:rFonts w:ascii="仿宋_GB2312" w:eastAsia="仿宋_GB2312" w:cs="Times New Roman"/>
                <w:kern w:val="0"/>
                <w:sz w:val="28"/>
                <w:szCs w:val="28"/>
              </w:rPr>
            </w:pPr>
            <w:r>
              <w:rPr>
                <w:rFonts w:hint="eastAsia" w:ascii="仿宋_GB2312" w:eastAsia="仿宋_GB2312" w:cs="Times New Roman"/>
                <w:kern w:val="0"/>
                <w:sz w:val="28"/>
                <w:szCs w:val="28"/>
              </w:rPr>
              <w:t>1.初次违法且危害后果轻微并及时改正；</w:t>
            </w:r>
          </w:p>
          <w:p>
            <w:pPr>
              <w:spacing w:line="360" w:lineRule="exact"/>
              <w:rPr>
                <w:rFonts w:ascii="仿宋_GB2312" w:eastAsia="仿宋_GB2312" w:cs="Times New Roman"/>
                <w:kern w:val="0"/>
                <w:sz w:val="28"/>
                <w:szCs w:val="28"/>
              </w:rPr>
            </w:pPr>
            <w:r>
              <w:rPr>
                <w:rFonts w:hint="eastAsia" w:ascii="仿宋_GB2312" w:eastAsia="仿宋_GB2312" w:cs="Times New Roman"/>
                <w:kern w:val="0"/>
                <w:sz w:val="28"/>
                <w:szCs w:val="28"/>
              </w:rPr>
              <w:t>2.生产经营单位特种作业人员均取得特种作业操作证。</w:t>
            </w:r>
          </w:p>
        </w:tc>
        <w:tc>
          <w:tcPr>
            <w:tcW w:w="7371" w:type="dxa"/>
          </w:tcPr>
          <w:p>
            <w:pPr>
              <w:spacing w:line="360" w:lineRule="exact"/>
              <w:rPr>
                <w:rFonts w:ascii="仿宋_GB2312" w:eastAsia="仿宋_GB2312" w:cs="Times New Roman"/>
                <w:b/>
                <w:kern w:val="0"/>
                <w:sz w:val="28"/>
                <w:szCs w:val="28"/>
              </w:rPr>
            </w:pPr>
            <w:r>
              <w:rPr>
                <w:rFonts w:hint="eastAsia" w:ascii="仿宋_GB2312" w:hAnsi="仿宋" w:eastAsia="仿宋_GB2312" w:cs="Times New Roman"/>
                <w:bCs/>
                <w:color w:val="000000" w:themeColor="text1"/>
                <w:kern w:val="0"/>
                <w:sz w:val="28"/>
                <w:szCs w:val="28"/>
                <w14:textFill>
                  <w14:solidFill>
                    <w14:schemeClr w14:val="tx1"/>
                  </w14:solidFill>
                </w14:textFill>
              </w:rPr>
              <w:t>【法律规定】</w:t>
            </w:r>
            <w:r>
              <w:rPr>
                <w:rFonts w:hint="eastAsia" w:ascii="仿宋_GB2312" w:eastAsia="仿宋_GB2312" w:cs="Times New Roman"/>
                <w:bCs/>
                <w:kern w:val="0"/>
                <w:sz w:val="28"/>
                <w:szCs w:val="28"/>
              </w:rPr>
              <w:t>《特种作业人员安全技术培训考核管理规定》（国家</w:t>
            </w:r>
            <w:r>
              <w:rPr>
                <w:rFonts w:hint="eastAsia" w:ascii="仿宋_GB2312" w:hAnsi="仿宋" w:eastAsia="仿宋_GB2312" w:cs="Times New Roman"/>
                <w:bCs/>
                <w:color w:val="000000" w:themeColor="text1"/>
                <w:kern w:val="0"/>
                <w:sz w:val="28"/>
                <w:szCs w:val="28"/>
                <w:lang w:val="zh-CN"/>
                <w14:textFill>
                  <w14:solidFill>
                    <w14:schemeClr w14:val="tx1"/>
                  </w14:solidFill>
                </w14:textFill>
              </w:rPr>
              <w:t>安全监管</w:t>
            </w:r>
            <w:r>
              <w:rPr>
                <w:rFonts w:hint="eastAsia" w:ascii="仿宋_GB2312" w:eastAsia="仿宋_GB2312" w:cs="Times New Roman"/>
                <w:bCs/>
                <w:kern w:val="0"/>
                <w:sz w:val="28"/>
                <w:szCs w:val="28"/>
              </w:rPr>
              <w:t>总局令第3</w:t>
            </w:r>
            <w:r>
              <w:rPr>
                <w:rFonts w:ascii="仿宋_GB2312" w:eastAsia="仿宋_GB2312" w:cs="Times New Roman"/>
                <w:bCs/>
                <w:kern w:val="0"/>
                <w:sz w:val="28"/>
                <w:szCs w:val="28"/>
              </w:rPr>
              <w:t>0</w:t>
            </w:r>
            <w:r>
              <w:rPr>
                <w:rFonts w:hint="eastAsia" w:ascii="仿宋_GB2312" w:eastAsia="仿宋_GB2312" w:cs="Times New Roman"/>
                <w:bCs/>
                <w:kern w:val="0"/>
                <w:sz w:val="28"/>
                <w:szCs w:val="28"/>
              </w:rPr>
              <w:t>号）</w:t>
            </w:r>
            <w:r>
              <w:rPr>
                <w:rFonts w:hint="eastAsia" w:ascii="仿宋_GB2312" w:eastAsia="仿宋_GB2312"/>
                <w:sz w:val="28"/>
                <w:szCs w:val="28"/>
              </w:rPr>
              <w:t>第三十四条</w:t>
            </w:r>
            <w:r>
              <w:rPr>
                <w:rFonts w:hint="eastAsia" w:ascii="仿宋_GB2312" w:eastAsia="仿宋_GB2312" w:cs="Times New Roman"/>
                <w:bCs/>
                <w:kern w:val="0"/>
                <w:sz w:val="28"/>
                <w:szCs w:val="28"/>
              </w:rPr>
              <w:t>：</w:t>
            </w:r>
            <w:r>
              <w:rPr>
                <w:rFonts w:hint="eastAsia" w:ascii="仿宋_GB2312" w:eastAsia="仿宋_GB2312"/>
                <w:sz w:val="28"/>
                <w:szCs w:val="28"/>
              </w:rPr>
              <w:t>生产经营单位应当加强对本单位特种作业人员的管理，建立健全特种作业人员培训、复审档案，做好申报、培训、考核、复审的</w:t>
            </w:r>
            <w:r>
              <w:fldChar w:fldCharType="begin"/>
            </w:r>
            <w:r>
              <w:instrText xml:space="preserve"> HYPERLINK "https://baike.baidu.com/item/%E7%BB%84%E7%BB%87%E5%B7%A5%E4%BD%9C/590875?fromModule=lemma_inlink" \t "https://baike.baidu.com/item/%E7%89%B9%E7%A7%8D%E4%BD%9C%E4%B8%9A%E4%BA%BA%E5%91%98%E5%AE%89%E5%85%A8%E6%8A%80%E6%9C%AF%E5%9F%B9%E8%AE%AD%E8%80%83%E6%A0%B8%E7%AE%A1%E7%90%86%E8%A7%84%E5%AE%9A/_blank" </w:instrText>
            </w:r>
            <w:r>
              <w:fldChar w:fldCharType="separate"/>
            </w:r>
            <w:r>
              <w:rPr>
                <w:rFonts w:ascii="仿宋_GB2312" w:eastAsia="仿宋_GB2312"/>
                <w:sz w:val="28"/>
                <w:szCs w:val="28"/>
              </w:rPr>
              <w:t>组织工作</w:t>
            </w:r>
            <w:r>
              <w:rPr>
                <w:rFonts w:ascii="仿宋_GB2312" w:eastAsia="仿宋_GB2312"/>
                <w:sz w:val="28"/>
                <w:szCs w:val="28"/>
              </w:rPr>
              <w:fldChar w:fldCharType="end"/>
            </w:r>
            <w:r>
              <w:rPr>
                <w:rFonts w:ascii="仿宋_GB2312" w:eastAsia="仿宋_GB2312"/>
                <w:sz w:val="28"/>
                <w:szCs w:val="28"/>
              </w:rPr>
              <w:t>和日常的检查工作。</w:t>
            </w:r>
          </w:p>
          <w:p>
            <w:pPr>
              <w:spacing w:line="360" w:lineRule="exact"/>
              <w:rPr>
                <w:rFonts w:ascii="仿宋_GB2312" w:hAnsi="仿宋" w:eastAsia="仿宋_GB2312" w:cs="Times New Roman"/>
                <w:b/>
                <w:bCs/>
                <w:color w:val="000000" w:themeColor="text1"/>
                <w:sz w:val="28"/>
                <w:szCs w:val="28"/>
                <w14:textFill>
                  <w14:solidFill>
                    <w14:schemeClr w14:val="tx1"/>
                  </w14:solidFill>
                </w14:textFill>
              </w:rPr>
            </w:pPr>
            <w:r>
              <w:rPr>
                <w:rFonts w:hint="eastAsia" w:ascii="仿宋_GB2312" w:eastAsia="仿宋_GB2312"/>
                <w:sz w:val="28"/>
                <w:szCs w:val="28"/>
              </w:rPr>
              <w:t>【处罚依据】《特种作业人员安全技术培训考核管理规定》（国家安全监管总局令第3</w:t>
            </w:r>
            <w:r>
              <w:rPr>
                <w:rFonts w:ascii="仿宋_GB2312" w:eastAsia="仿宋_GB2312"/>
                <w:sz w:val="28"/>
                <w:szCs w:val="28"/>
              </w:rPr>
              <w:t>0</w:t>
            </w:r>
            <w:r>
              <w:rPr>
                <w:rFonts w:hint="eastAsia" w:ascii="仿宋_GB2312" w:eastAsia="仿宋_GB2312"/>
                <w:sz w:val="28"/>
                <w:szCs w:val="28"/>
              </w:rPr>
              <w:t>号）第三十八条：生产经营单位未建立健全特种作业人员档案的，给予警告，并处1万元以下的罚款。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360" w:lineRule="exact"/>
              <w:jc w:val="center"/>
              <w:rPr>
                <w:rFonts w:ascii="仿宋_GB2312" w:eastAsia="仿宋_GB2312" w:cs="Times New Roman"/>
                <w:color w:val="000000" w:themeColor="text1"/>
                <w:kern w:val="0"/>
                <w:sz w:val="28"/>
                <w:szCs w:val="28"/>
                <w14:textFill>
                  <w14:solidFill>
                    <w14:schemeClr w14:val="tx1"/>
                  </w14:solidFill>
                </w14:textFill>
              </w:rPr>
            </w:pPr>
            <w:r>
              <w:rPr>
                <w:rFonts w:hint="eastAsia" w:ascii="仿宋_GB2312" w:eastAsia="仿宋_GB2312" w:cs="Times New Roman"/>
                <w:color w:val="000000" w:themeColor="text1"/>
                <w:kern w:val="0"/>
                <w:sz w:val="28"/>
                <w:szCs w:val="28"/>
                <w14:textFill>
                  <w14:solidFill>
                    <w14:schemeClr w14:val="tx1"/>
                  </w14:solidFill>
                </w14:textFill>
              </w:rPr>
              <w:t>1</w:t>
            </w:r>
            <w:r>
              <w:rPr>
                <w:rFonts w:ascii="仿宋_GB2312" w:eastAsia="仿宋_GB2312" w:cs="Times New Roman"/>
                <w:color w:val="000000" w:themeColor="text1"/>
                <w:kern w:val="0"/>
                <w:sz w:val="28"/>
                <w:szCs w:val="28"/>
                <w14:textFill>
                  <w14:solidFill>
                    <w14:schemeClr w14:val="tx1"/>
                  </w14:solidFill>
                </w14:textFill>
              </w:rPr>
              <w:t>0</w:t>
            </w:r>
          </w:p>
        </w:tc>
        <w:tc>
          <w:tcPr>
            <w:tcW w:w="2126" w:type="dxa"/>
            <w:vAlign w:val="center"/>
          </w:tcPr>
          <w:p>
            <w:pPr>
              <w:pStyle w:val="5"/>
              <w:spacing w:line="360" w:lineRule="exact"/>
              <w:ind w:firstLine="0"/>
              <w:rPr>
                <w:rFonts w:ascii="仿宋_GB2312" w:hAnsi="仿宋" w:eastAsia="仿宋_GB2312" w:cs="Times New Roman"/>
                <w:color w:val="000000" w:themeColor="text1"/>
                <w:sz w:val="28"/>
                <w:szCs w:val="28"/>
                <w:lang w:val="zh-CN"/>
                <w14:textFill>
                  <w14:solidFill>
                    <w14:schemeClr w14:val="tx1"/>
                  </w14:solidFill>
                </w14:textFill>
              </w:rPr>
            </w:pPr>
            <w:r>
              <w:rPr>
                <w:rFonts w:hint="eastAsia" w:ascii="仿宋_GB2312" w:hAnsi="仿宋" w:eastAsia="仿宋_GB2312" w:cs="Times New Roman"/>
                <w:color w:val="000000" w:themeColor="text1"/>
                <w:sz w:val="28"/>
                <w:szCs w:val="28"/>
                <w:lang w:val="zh-CN"/>
                <w14:textFill>
                  <w14:solidFill>
                    <w14:schemeClr w14:val="tx1"/>
                  </w14:solidFill>
                </w14:textFill>
              </w:rPr>
              <w:t>地质勘探单位未按规定向工作区域所在地县级安全生产监督管理部门书面报告。</w:t>
            </w:r>
          </w:p>
        </w:tc>
        <w:tc>
          <w:tcPr>
            <w:tcW w:w="3686" w:type="dxa"/>
            <w:vAlign w:val="center"/>
          </w:tcPr>
          <w:p>
            <w:pPr>
              <w:spacing w:line="360" w:lineRule="exact"/>
              <w:rPr>
                <w:rFonts w:ascii="仿宋_GB2312" w:eastAsia="仿宋_GB2312" w:cs="Times New Roman"/>
                <w:kern w:val="0"/>
                <w:sz w:val="28"/>
                <w:szCs w:val="28"/>
              </w:rPr>
            </w:pPr>
            <w:r>
              <w:rPr>
                <w:rFonts w:hint="eastAsia" w:ascii="仿宋_GB2312" w:eastAsia="仿宋_GB2312" w:cs="Times New Roman"/>
                <w:kern w:val="0"/>
                <w:sz w:val="28"/>
                <w:szCs w:val="28"/>
              </w:rPr>
              <w:t>1.初次违法且危害后果轻微并及时改正；</w:t>
            </w:r>
          </w:p>
          <w:p>
            <w:pPr>
              <w:spacing w:line="360" w:lineRule="exact"/>
              <w:rPr>
                <w:rFonts w:ascii="仿宋_GB2312" w:eastAsia="仿宋_GB2312" w:cs="Times New Roman"/>
                <w:kern w:val="0"/>
                <w:sz w:val="28"/>
                <w:szCs w:val="28"/>
              </w:rPr>
            </w:pPr>
            <w:r>
              <w:rPr>
                <w:rFonts w:hint="eastAsia" w:ascii="仿宋_GB2312" w:eastAsia="仿宋_GB2312" w:cs="Times New Roman"/>
                <w:kern w:val="0"/>
                <w:sz w:val="28"/>
                <w:szCs w:val="28"/>
              </w:rPr>
              <w:t>2.</w:t>
            </w:r>
            <w:r>
              <w:rPr>
                <w:rFonts w:hint="eastAsia" w:ascii="仿宋_GB2312" w:hAnsi="仿宋" w:eastAsia="仿宋_GB2312" w:cs="Times New Roman"/>
                <w:color w:val="000000" w:themeColor="text1"/>
                <w:kern w:val="0"/>
                <w:sz w:val="28"/>
                <w:szCs w:val="28"/>
                <w:lang w:val="zh-CN"/>
                <w14:textFill>
                  <w14:solidFill>
                    <w14:schemeClr w14:val="tx1"/>
                  </w14:solidFill>
                </w14:textFill>
              </w:rPr>
              <w:t>地质勘探活动开始后</w:t>
            </w:r>
            <w:r>
              <w:rPr>
                <w:rFonts w:hint="eastAsia" w:ascii="仿宋_GB2312" w:hAnsi="仿宋" w:eastAsia="仿宋_GB2312" w:cs="Times New Roman"/>
                <w:color w:val="000000" w:themeColor="text1"/>
                <w:kern w:val="0"/>
                <w:sz w:val="28"/>
                <w:szCs w:val="28"/>
                <w14:textFill>
                  <w14:solidFill>
                    <w14:schemeClr w14:val="tx1"/>
                  </w14:solidFill>
                </w14:textFill>
              </w:rPr>
              <w:t>5个工作日内未书面报告。</w:t>
            </w:r>
          </w:p>
        </w:tc>
        <w:tc>
          <w:tcPr>
            <w:tcW w:w="7371" w:type="dxa"/>
            <w:vAlign w:val="center"/>
          </w:tcPr>
          <w:p>
            <w:pPr>
              <w:spacing w:line="360" w:lineRule="exact"/>
              <w:jc w:val="left"/>
              <w:rPr>
                <w:rFonts w:ascii="仿宋_GB2312" w:hAnsi="仿宋" w:eastAsia="仿宋_GB2312" w:cs="Times New Roman"/>
                <w:b/>
                <w:bCs/>
                <w:color w:val="000000" w:themeColor="text1"/>
                <w:kern w:val="0"/>
                <w:sz w:val="28"/>
                <w:szCs w:val="28"/>
                <w:lang w:val="zh-CN"/>
                <w14:textFill>
                  <w14:solidFill>
                    <w14:schemeClr w14:val="tx1"/>
                  </w14:solidFill>
                </w14:textFill>
              </w:rPr>
            </w:pPr>
            <w:r>
              <w:rPr>
                <w:rFonts w:hint="eastAsia" w:ascii="仿宋_GB2312" w:hAnsi="仿宋" w:eastAsia="仿宋_GB2312" w:cs="Times New Roman"/>
                <w:bCs/>
                <w:color w:val="000000" w:themeColor="text1"/>
                <w:kern w:val="0"/>
                <w:sz w:val="28"/>
                <w:szCs w:val="28"/>
                <w14:textFill>
                  <w14:solidFill>
                    <w14:schemeClr w14:val="tx1"/>
                  </w14:solidFill>
                </w14:textFill>
              </w:rPr>
              <w:t>【法律规定】</w:t>
            </w:r>
            <w:r>
              <w:rPr>
                <w:rFonts w:hint="eastAsia" w:ascii="仿宋_GB2312" w:hAnsi="仿宋" w:eastAsia="仿宋_GB2312" w:cs="Times New Roman"/>
                <w:color w:val="000000" w:themeColor="text1"/>
                <w:kern w:val="0"/>
                <w:sz w:val="28"/>
                <w:szCs w:val="28"/>
                <w:shd w:val="clear" w:color="auto" w:fill="FFFFFF"/>
                <w14:textFill>
                  <w14:solidFill>
                    <w14:schemeClr w14:val="tx1"/>
                  </w14:solidFill>
                </w14:textFill>
              </w:rPr>
              <w:t>《金属与非金属矿产资源地质勘探安全生产监督管理暂行规定》</w:t>
            </w:r>
            <w:r>
              <w:rPr>
                <w:rFonts w:hint="eastAsia" w:ascii="仿宋_GB2312" w:hAnsi="仿宋" w:eastAsia="仿宋_GB2312" w:cs="Times New Roman"/>
                <w:color w:val="000000" w:themeColor="text1"/>
                <w:kern w:val="0"/>
                <w:sz w:val="28"/>
                <w:szCs w:val="28"/>
                <w:lang w:val="zh-CN"/>
                <w14:textFill>
                  <w14:solidFill>
                    <w14:schemeClr w14:val="tx1"/>
                  </w14:solidFill>
                </w14:textFill>
              </w:rPr>
              <w:t>（国家安全监管总局令第</w:t>
            </w:r>
            <w:r>
              <w:rPr>
                <w:rFonts w:hint="eastAsia" w:ascii="仿宋_GB2312" w:hAnsi="仿宋" w:eastAsia="仿宋_GB2312" w:cs="Times New Roman"/>
                <w:color w:val="000000" w:themeColor="text1"/>
                <w:kern w:val="0"/>
                <w:sz w:val="28"/>
                <w:szCs w:val="28"/>
                <w14:textFill>
                  <w14:solidFill>
                    <w14:schemeClr w14:val="tx1"/>
                  </w14:solidFill>
                </w14:textFill>
              </w:rPr>
              <w:t>3</w:t>
            </w:r>
            <w:r>
              <w:rPr>
                <w:rFonts w:hint="eastAsia" w:ascii="仿宋_GB2312" w:hAnsi="仿宋" w:eastAsia="仿宋_GB2312" w:cs="Times New Roman"/>
                <w:color w:val="000000" w:themeColor="text1"/>
                <w:kern w:val="0"/>
                <w:sz w:val="28"/>
                <w:szCs w:val="28"/>
                <w:lang w:val="zh-CN"/>
                <w14:textFill>
                  <w14:solidFill>
                    <w14:schemeClr w14:val="tx1"/>
                  </w14:solidFill>
                </w14:textFill>
              </w:rPr>
              <w:t>5号）第八条：地质勘探单位从事地质勘探活动，应当持本单位地质勘查资质证书和地质勘探项目任务批准文件或者合同书，向工作区域所在地县级安全生产监督管理部门书面报告，并接受其监督检查。</w:t>
            </w:r>
          </w:p>
          <w:p>
            <w:pPr>
              <w:spacing w:line="360" w:lineRule="exact"/>
              <w:rPr>
                <w:rFonts w:ascii="仿宋_GB2312" w:hAnsi="仿宋" w:eastAsia="仿宋_GB2312" w:cs="Times New Roman"/>
                <w:bCs/>
                <w:color w:val="000000" w:themeColor="text1"/>
                <w:kern w:val="0"/>
                <w:sz w:val="28"/>
                <w:szCs w:val="28"/>
                <w14:textFill>
                  <w14:solidFill>
                    <w14:schemeClr w14:val="tx1"/>
                  </w14:solidFill>
                </w14:textFill>
              </w:rPr>
            </w:pPr>
            <w:r>
              <w:rPr>
                <w:rFonts w:hint="eastAsia" w:ascii="仿宋_GB2312" w:eastAsia="仿宋_GB2312"/>
                <w:sz w:val="28"/>
                <w:szCs w:val="28"/>
              </w:rPr>
              <w:t>【处罚依据】</w:t>
            </w:r>
            <w:r>
              <w:rPr>
                <w:rFonts w:hint="eastAsia" w:ascii="仿宋_GB2312" w:hAnsi="仿宋" w:eastAsia="仿宋_GB2312" w:cs="Times New Roman"/>
                <w:color w:val="000000" w:themeColor="text1"/>
                <w:kern w:val="0"/>
                <w:sz w:val="28"/>
                <w:szCs w:val="28"/>
                <w:shd w:val="clear" w:color="auto" w:fill="FFFFFF"/>
                <w14:textFill>
                  <w14:solidFill>
                    <w14:schemeClr w14:val="tx1"/>
                  </w14:solidFill>
                </w14:textFill>
              </w:rPr>
              <w:t>《金属与非金属矿产资源地质勘探安全生产监督管理暂行规定》</w:t>
            </w:r>
            <w:r>
              <w:rPr>
                <w:rFonts w:hint="eastAsia" w:ascii="仿宋_GB2312" w:hAnsi="仿宋" w:eastAsia="仿宋_GB2312" w:cs="Times New Roman"/>
                <w:color w:val="000000" w:themeColor="text1"/>
                <w:kern w:val="0"/>
                <w:sz w:val="28"/>
                <w:szCs w:val="28"/>
                <w:lang w:val="zh-CN"/>
                <w14:textFill>
                  <w14:solidFill>
                    <w14:schemeClr w14:val="tx1"/>
                  </w14:solidFill>
                </w14:textFill>
              </w:rPr>
              <w:t>（国家安全监管总局令第</w:t>
            </w:r>
            <w:r>
              <w:rPr>
                <w:rFonts w:hint="eastAsia" w:ascii="仿宋_GB2312" w:hAnsi="仿宋" w:eastAsia="仿宋_GB2312" w:cs="Times New Roman"/>
                <w:color w:val="000000" w:themeColor="text1"/>
                <w:kern w:val="0"/>
                <w:sz w:val="28"/>
                <w:szCs w:val="28"/>
                <w14:textFill>
                  <w14:solidFill>
                    <w14:schemeClr w14:val="tx1"/>
                  </w14:solidFill>
                </w14:textFill>
              </w:rPr>
              <w:t>3</w:t>
            </w:r>
            <w:r>
              <w:rPr>
                <w:rFonts w:hint="eastAsia" w:ascii="仿宋_GB2312" w:hAnsi="仿宋" w:eastAsia="仿宋_GB2312" w:cs="Times New Roman"/>
                <w:color w:val="000000" w:themeColor="text1"/>
                <w:kern w:val="0"/>
                <w:sz w:val="28"/>
                <w:szCs w:val="28"/>
                <w:lang w:val="zh-CN"/>
                <w14:textFill>
                  <w14:solidFill>
                    <w14:schemeClr w14:val="tx1"/>
                  </w14:solidFill>
                </w14:textFill>
              </w:rPr>
              <w:t>5号）第二十七条：地质勘探单位未按照规定向工作区域所在地县级安全生产监督管理部门书面报告的，给予警告，并处2万元以下的罚款。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360" w:lineRule="exact"/>
              <w:jc w:val="center"/>
              <w:rPr>
                <w:rFonts w:ascii="仿宋_GB2312" w:eastAsia="仿宋_GB2312" w:cs="Times New Roman"/>
                <w:color w:val="000000" w:themeColor="text1"/>
                <w:kern w:val="0"/>
                <w:sz w:val="28"/>
                <w:szCs w:val="28"/>
                <w14:textFill>
                  <w14:solidFill>
                    <w14:schemeClr w14:val="tx1"/>
                  </w14:solidFill>
                </w14:textFill>
              </w:rPr>
            </w:pPr>
            <w:r>
              <w:rPr>
                <w:rFonts w:ascii="仿宋_GB2312" w:eastAsia="仿宋_GB2312" w:cs="Times New Roman"/>
                <w:color w:val="000000" w:themeColor="text1"/>
                <w:kern w:val="0"/>
                <w:sz w:val="28"/>
                <w:szCs w:val="28"/>
                <w14:textFill>
                  <w14:solidFill>
                    <w14:schemeClr w14:val="tx1"/>
                  </w14:solidFill>
                </w14:textFill>
              </w:rPr>
              <w:t>11</w:t>
            </w:r>
          </w:p>
        </w:tc>
        <w:tc>
          <w:tcPr>
            <w:tcW w:w="2126" w:type="dxa"/>
            <w:vAlign w:val="center"/>
          </w:tcPr>
          <w:p>
            <w:pPr>
              <w:spacing w:line="360" w:lineRule="exact"/>
              <w:jc w:val="left"/>
              <w:rPr>
                <w:rFonts w:ascii="仿宋_GB2312" w:hAnsi="仿宋" w:eastAsia="仿宋_GB2312" w:cs="Times New Roman"/>
                <w:color w:val="000000" w:themeColor="text1"/>
                <w:sz w:val="28"/>
                <w:szCs w:val="28"/>
                <w:lang w:val="zh-CN"/>
                <w14:textFill>
                  <w14:solidFill>
                    <w14:schemeClr w14:val="tx1"/>
                  </w14:solidFill>
                </w14:textFill>
              </w:rPr>
            </w:pPr>
            <w:r>
              <w:rPr>
                <w:rFonts w:hint="eastAsia" w:ascii="仿宋_GB2312" w:hAnsi="仿宋" w:eastAsia="仿宋_GB2312" w:cs="Times New Roman"/>
                <w:bCs/>
                <w:color w:val="000000" w:themeColor="text1"/>
                <w:kern w:val="0"/>
                <w:sz w:val="28"/>
                <w:szCs w:val="28"/>
                <w14:textFill>
                  <w14:solidFill>
                    <w14:schemeClr w14:val="tx1"/>
                  </w14:solidFill>
                </w14:textFill>
              </w:rPr>
              <w:t>登记企业在危险化学品登记证有效期内企业名称、注册地址、应急咨询服务电话发生变化，未按规定按时办理危险化学品登记变更手续。</w:t>
            </w:r>
          </w:p>
        </w:tc>
        <w:tc>
          <w:tcPr>
            <w:tcW w:w="3686" w:type="dxa"/>
            <w:vAlign w:val="center"/>
          </w:tcPr>
          <w:p>
            <w:pPr>
              <w:spacing w:line="360" w:lineRule="exact"/>
              <w:rPr>
                <w:rFonts w:ascii="仿宋_GB2312" w:eastAsia="仿宋_GB2312" w:cs="Times New Roman"/>
                <w:kern w:val="0"/>
                <w:sz w:val="28"/>
                <w:szCs w:val="28"/>
              </w:rPr>
            </w:pPr>
            <w:r>
              <w:rPr>
                <w:rFonts w:hint="eastAsia" w:ascii="仿宋_GB2312" w:eastAsia="仿宋_GB2312" w:cs="Times New Roman"/>
                <w:kern w:val="0"/>
                <w:sz w:val="28"/>
                <w:szCs w:val="28"/>
              </w:rPr>
              <w:t>1.初次违法且危害后果轻微并及时改正；</w:t>
            </w:r>
          </w:p>
          <w:p>
            <w:pPr>
              <w:spacing w:line="360" w:lineRule="exact"/>
              <w:rPr>
                <w:rFonts w:ascii="仿宋_GB2312" w:eastAsia="仿宋_GB2312" w:cs="Times New Roman"/>
                <w:kern w:val="0"/>
                <w:sz w:val="28"/>
                <w:szCs w:val="28"/>
              </w:rPr>
            </w:pPr>
            <w:r>
              <w:rPr>
                <w:rFonts w:hint="eastAsia" w:ascii="仿宋_GB2312" w:eastAsia="仿宋_GB2312" w:cs="Times New Roman"/>
                <w:kern w:val="0"/>
                <w:sz w:val="28"/>
                <w:szCs w:val="28"/>
              </w:rPr>
              <w:t>2.未按时办理变更手续逾期不超过2个月。</w:t>
            </w:r>
          </w:p>
        </w:tc>
        <w:tc>
          <w:tcPr>
            <w:tcW w:w="7371" w:type="dxa"/>
            <w:vAlign w:val="center"/>
          </w:tcPr>
          <w:p>
            <w:pPr>
              <w:spacing w:line="360" w:lineRule="exact"/>
              <w:jc w:val="left"/>
              <w:rPr>
                <w:rFonts w:ascii="仿宋_GB2312" w:eastAsia="仿宋_GB2312"/>
                <w:sz w:val="28"/>
                <w:szCs w:val="28"/>
              </w:rPr>
            </w:pPr>
            <w:r>
              <w:rPr>
                <w:rFonts w:hint="eastAsia" w:ascii="仿宋_GB2312" w:hAnsi="仿宋" w:eastAsia="仿宋_GB2312" w:cs="Times New Roman"/>
                <w:bCs/>
                <w:color w:val="000000" w:themeColor="text1"/>
                <w:kern w:val="0"/>
                <w:sz w:val="28"/>
                <w:szCs w:val="28"/>
                <w14:textFill>
                  <w14:solidFill>
                    <w14:schemeClr w14:val="tx1"/>
                  </w14:solidFill>
                </w14:textFill>
              </w:rPr>
              <w:t>【法律规定】</w:t>
            </w:r>
            <w:r>
              <w:rPr>
                <w:rFonts w:hint="eastAsia" w:ascii="仿宋_GB2312" w:eastAsia="仿宋_GB2312"/>
                <w:sz w:val="28"/>
                <w:szCs w:val="28"/>
              </w:rPr>
              <w:t>《危险化学品登记管理办法》</w:t>
            </w:r>
            <w:r>
              <w:rPr>
                <w:rFonts w:hint="eastAsia" w:ascii="仿宋_GB2312" w:hAnsi="仿宋" w:eastAsia="仿宋_GB2312" w:cs="Times New Roman"/>
                <w:color w:val="000000" w:themeColor="text1"/>
                <w:kern w:val="0"/>
                <w:sz w:val="28"/>
                <w:szCs w:val="28"/>
                <w:lang w:val="zh-CN"/>
                <w14:textFill>
                  <w14:solidFill>
                    <w14:schemeClr w14:val="tx1"/>
                  </w14:solidFill>
                </w14:textFill>
              </w:rPr>
              <w:t>（国家安全监管总局令第</w:t>
            </w:r>
            <w:r>
              <w:rPr>
                <w:rFonts w:ascii="仿宋_GB2312" w:hAnsi="仿宋" w:eastAsia="仿宋_GB2312" w:cs="Times New Roman"/>
                <w:color w:val="000000" w:themeColor="text1"/>
                <w:kern w:val="0"/>
                <w:sz w:val="28"/>
                <w:szCs w:val="28"/>
                <w:lang w:val="zh-CN"/>
                <w14:textFill>
                  <w14:solidFill>
                    <w14:schemeClr w14:val="tx1"/>
                  </w14:solidFill>
                </w14:textFill>
              </w:rPr>
              <w:t>53</w:t>
            </w:r>
            <w:r>
              <w:rPr>
                <w:rFonts w:hint="eastAsia" w:ascii="仿宋_GB2312" w:hAnsi="仿宋" w:eastAsia="仿宋_GB2312" w:cs="Times New Roman"/>
                <w:color w:val="000000" w:themeColor="text1"/>
                <w:kern w:val="0"/>
                <w:sz w:val="28"/>
                <w:szCs w:val="28"/>
                <w:lang w:val="zh-CN"/>
                <w14:textFill>
                  <w14:solidFill>
                    <w14:schemeClr w14:val="tx1"/>
                  </w14:solidFill>
                </w14:textFill>
              </w:rPr>
              <w:t>号）</w:t>
            </w:r>
            <w:r>
              <w:rPr>
                <w:rFonts w:hint="eastAsia" w:ascii="仿宋_GB2312" w:eastAsia="仿宋_GB2312"/>
                <w:sz w:val="28"/>
                <w:szCs w:val="28"/>
              </w:rPr>
              <w:t>第十五条：登记企业在危险化学品登记证有效期内，企业名称、注册地址、登记品种、应急咨询服务电话发生变化，或者发现其生产、进口的危险化学品有新的危险特性的，应当在15个工作日内向登记办公室提出变更申请，并按照下列程序办理登记内容变更手续：</w:t>
            </w:r>
          </w:p>
          <w:p>
            <w:pPr>
              <w:spacing w:line="360" w:lineRule="exact"/>
              <w:ind w:firstLine="560" w:firstLineChars="200"/>
              <w:jc w:val="left"/>
              <w:rPr>
                <w:rFonts w:ascii="仿宋_GB2312" w:eastAsia="仿宋_GB2312"/>
                <w:sz w:val="28"/>
                <w:szCs w:val="28"/>
              </w:rPr>
            </w:pPr>
            <w:r>
              <w:rPr>
                <w:rFonts w:hint="eastAsia" w:ascii="仿宋_GB2312" w:eastAsia="仿宋_GB2312"/>
                <w:sz w:val="28"/>
                <w:szCs w:val="28"/>
              </w:rPr>
              <w:t>（一）通过登记系统填写危险化学品登记变更申请表，并向登记办公室提交涉及变更事项的证明材料1份；</w:t>
            </w:r>
          </w:p>
          <w:p>
            <w:pPr>
              <w:spacing w:line="360" w:lineRule="exact"/>
              <w:ind w:firstLine="560" w:firstLineChars="200"/>
              <w:jc w:val="left"/>
              <w:rPr>
                <w:rFonts w:ascii="仿宋_GB2312" w:eastAsia="仿宋_GB2312"/>
                <w:sz w:val="28"/>
                <w:szCs w:val="28"/>
              </w:rPr>
            </w:pPr>
            <w:r>
              <w:rPr>
                <w:rFonts w:hint="eastAsia" w:ascii="仿宋_GB2312" w:eastAsia="仿宋_GB2312"/>
                <w:sz w:val="28"/>
                <w:szCs w:val="28"/>
              </w:rPr>
              <w:t>（二）登记办公室初步审查登记企业的登记变更申请，符合条件的，通知登记企业提交变更后的登记材料，并对登记材料进行审查，符合要求的，提交给登记中心；不符合要求的，通过登记系统告知登记企业并说明理由；</w:t>
            </w:r>
          </w:p>
          <w:p>
            <w:pPr>
              <w:spacing w:line="360" w:lineRule="exact"/>
              <w:ind w:firstLine="560" w:firstLineChars="200"/>
              <w:jc w:val="left"/>
              <w:rPr>
                <w:rFonts w:ascii="仿宋_GB2312" w:eastAsia="仿宋_GB2312"/>
                <w:sz w:val="28"/>
                <w:szCs w:val="28"/>
              </w:rPr>
            </w:pPr>
            <w:r>
              <w:rPr>
                <w:rFonts w:hint="eastAsia" w:ascii="仿宋_GB2312" w:eastAsia="仿宋_GB2312"/>
                <w:sz w:val="28"/>
                <w:szCs w:val="28"/>
              </w:rPr>
              <w:t>（三）登记中心对登记办公室提交的登记材料进行审核，符合要求且属于危险化学品登记证载明事项的，通过登记办公室向登记企业发放登记变更后的危险化学品登记证并收回原证；符合要求但不属于危险化学品登记证载明事项的，通过登记办公室向登记企业提供书面证明文件。</w:t>
            </w:r>
          </w:p>
          <w:p>
            <w:pPr>
              <w:spacing w:line="360" w:lineRule="exact"/>
              <w:jc w:val="left"/>
              <w:rPr>
                <w:rFonts w:ascii="仿宋_GB2312" w:hAnsi="仿宋" w:eastAsia="仿宋_GB2312" w:cs="Times New Roman"/>
                <w:bCs/>
                <w:color w:val="000000" w:themeColor="text1"/>
                <w:kern w:val="0"/>
                <w:sz w:val="28"/>
                <w:szCs w:val="28"/>
                <w14:textFill>
                  <w14:solidFill>
                    <w14:schemeClr w14:val="tx1"/>
                  </w14:solidFill>
                </w14:textFill>
              </w:rPr>
            </w:pPr>
            <w:r>
              <w:rPr>
                <w:rFonts w:hint="eastAsia" w:ascii="仿宋_GB2312" w:eastAsia="仿宋_GB2312"/>
                <w:sz w:val="28"/>
                <w:szCs w:val="28"/>
              </w:rPr>
              <w:t>【处罚依据】《危险化学品登记管理办法》</w:t>
            </w:r>
            <w:r>
              <w:rPr>
                <w:rFonts w:hint="eastAsia" w:ascii="仿宋_GB2312" w:hAnsi="仿宋" w:eastAsia="仿宋_GB2312" w:cs="Times New Roman"/>
                <w:color w:val="000000" w:themeColor="text1"/>
                <w:kern w:val="0"/>
                <w:sz w:val="28"/>
                <w:szCs w:val="28"/>
                <w:lang w:val="zh-CN"/>
                <w14:textFill>
                  <w14:solidFill>
                    <w14:schemeClr w14:val="tx1"/>
                  </w14:solidFill>
                </w14:textFill>
              </w:rPr>
              <w:t>（国家安全监管总局令第</w:t>
            </w:r>
            <w:r>
              <w:rPr>
                <w:rFonts w:ascii="仿宋_GB2312" w:hAnsi="仿宋" w:eastAsia="仿宋_GB2312" w:cs="Times New Roman"/>
                <w:color w:val="000000" w:themeColor="text1"/>
                <w:kern w:val="0"/>
                <w:sz w:val="28"/>
                <w:szCs w:val="28"/>
                <w:lang w:val="zh-CN"/>
                <w14:textFill>
                  <w14:solidFill>
                    <w14:schemeClr w14:val="tx1"/>
                  </w14:solidFill>
                </w14:textFill>
              </w:rPr>
              <w:t>53</w:t>
            </w:r>
            <w:r>
              <w:rPr>
                <w:rFonts w:hint="eastAsia" w:ascii="仿宋_GB2312" w:hAnsi="仿宋" w:eastAsia="仿宋_GB2312" w:cs="Times New Roman"/>
                <w:color w:val="000000" w:themeColor="text1"/>
                <w:kern w:val="0"/>
                <w:sz w:val="28"/>
                <w:szCs w:val="28"/>
                <w:lang w:val="zh-CN"/>
                <w14:textFill>
                  <w14:solidFill>
                    <w14:schemeClr w14:val="tx1"/>
                  </w14:solidFill>
                </w14:textFill>
              </w:rPr>
              <w:t>号）</w:t>
            </w:r>
            <w:r>
              <w:rPr>
                <w:rFonts w:hint="eastAsia" w:ascii="仿宋_GB2312" w:hAnsi="仿宋" w:eastAsia="仿宋_GB2312" w:cs="Times New Roman"/>
                <w:bCs/>
                <w:color w:val="000000" w:themeColor="text1"/>
                <w:kern w:val="0"/>
                <w:sz w:val="28"/>
                <w:szCs w:val="28"/>
                <w14:textFill>
                  <w14:solidFill>
                    <w14:schemeClr w14:val="tx1"/>
                  </w14:solidFill>
                </w14:textFill>
              </w:rPr>
              <w:t>第三十条：登记企业有下列行为之一的，责令改正，可以处3万元以下的罚款：</w:t>
            </w:r>
          </w:p>
          <w:p>
            <w:pPr>
              <w:spacing w:line="360" w:lineRule="exact"/>
              <w:ind w:firstLine="560" w:firstLineChars="200"/>
              <w:jc w:val="left"/>
              <w:rPr>
                <w:rFonts w:ascii="仿宋_GB2312" w:eastAsia="仿宋_GB2312"/>
                <w:sz w:val="28"/>
                <w:szCs w:val="28"/>
              </w:rPr>
            </w:pPr>
            <w:r>
              <w:rPr>
                <w:rFonts w:hint="eastAsia" w:ascii="仿宋_GB2312" w:hAnsi="仿宋" w:eastAsia="仿宋_GB2312" w:cs="Times New Roman"/>
                <w:bCs/>
                <w:color w:val="000000" w:themeColor="text1"/>
                <w:kern w:val="0"/>
                <w:sz w:val="28"/>
                <w:szCs w:val="28"/>
                <w14:textFill>
                  <w14:solidFill>
                    <w14:schemeClr w14:val="tx1"/>
                  </w14:solidFill>
                </w14:textFill>
              </w:rPr>
              <w:t>（二）在危险化学品登记证有效期内企业名称、注册地址、应急咨询服务电话发生变化，未按规定按时办理危险化学品登记变更手续的；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360" w:lineRule="exact"/>
              <w:jc w:val="center"/>
              <w:rPr>
                <w:rFonts w:ascii="仿宋_GB2312" w:eastAsia="仿宋_GB2312" w:cs="Times New Roman"/>
                <w:color w:val="000000" w:themeColor="text1"/>
                <w:kern w:val="0"/>
                <w:sz w:val="28"/>
                <w:szCs w:val="28"/>
                <w14:textFill>
                  <w14:solidFill>
                    <w14:schemeClr w14:val="tx1"/>
                  </w14:solidFill>
                </w14:textFill>
              </w:rPr>
            </w:pPr>
            <w:r>
              <w:rPr>
                <w:rFonts w:ascii="仿宋_GB2312" w:eastAsia="仿宋_GB2312" w:cs="Times New Roman"/>
                <w:color w:val="000000" w:themeColor="text1"/>
                <w:kern w:val="0"/>
                <w:sz w:val="28"/>
                <w:szCs w:val="28"/>
                <w14:textFill>
                  <w14:solidFill>
                    <w14:schemeClr w14:val="tx1"/>
                  </w14:solidFill>
                </w14:textFill>
              </w:rPr>
              <w:t>12</w:t>
            </w:r>
          </w:p>
        </w:tc>
        <w:tc>
          <w:tcPr>
            <w:tcW w:w="2126" w:type="dxa"/>
            <w:vAlign w:val="center"/>
          </w:tcPr>
          <w:p>
            <w:pPr>
              <w:pStyle w:val="5"/>
              <w:spacing w:line="360" w:lineRule="exact"/>
              <w:ind w:firstLine="0"/>
              <w:rPr>
                <w:rFonts w:ascii="仿宋_GB2312" w:hAnsi="仿宋" w:eastAsia="仿宋_GB2312" w:cs="Times New Roman"/>
                <w:color w:val="000000" w:themeColor="text1"/>
                <w:sz w:val="28"/>
                <w:szCs w:val="28"/>
                <w:lang w:val="zh-CN"/>
                <w14:textFill>
                  <w14:solidFill>
                    <w14:schemeClr w14:val="tx1"/>
                  </w14:solidFill>
                </w14:textFill>
              </w:rPr>
            </w:pPr>
            <w:r>
              <w:rPr>
                <w:rFonts w:hint="eastAsia" w:ascii="仿宋_GB2312" w:hAnsi="仿宋" w:eastAsia="仿宋_GB2312" w:cs="Times New Roman"/>
                <w:color w:val="000000" w:themeColor="text1"/>
                <w:sz w:val="28"/>
                <w:szCs w:val="28"/>
                <w:lang w:val="zh-CN"/>
                <w14:textFill>
                  <w14:solidFill>
                    <w14:schemeClr w14:val="tx1"/>
                  </w14:solidFill>
                </w14:textFill>
              </w:rPr>
              <w:t>企业未按规定时限申请变更危化品经营许可证的企业名称、主要负责人、注册地址。</w:t>
            </w:r>
          </w:p>
        </w:tc>
        <w:tc>
          <w:tcPr>
            <w:tcW w:w="3686" w:type="dxa"/>
            <w:vAlign w:val="center"/>
          </w:tcPr>
          <w:p>
            <w:pPr>
              <w:spacing w:line="360" w:lineRule="exact"/>
              <w:rPr>
                <w:rFonts w:ascii="仿宋_GB2312" w:eastAsia="仿宋_GB2312" w:cs="Times New Roman"/>
                <w:kern w:val="0"/>
                <w:sz w:val="28"/>
                <w:szCs w:val="28"/>
              </w:rPr>
            </w:pPr>
            <w:r>
              <w:rPr>
                <w:rFonts w:hint="eastAsia" w:ascii="仿宋_GB2312" w:eastAsia="仿宋_GB2312" w:cs="Times New Roman"/>
                <w:kern w:val="0"/>
                <w:sz w:val="28"/>
                <w:szCs w:val="28"/>
              </w:rPr>
              <w:t>1.初次违法且危害后果轻微并及时改正；</w:t>
            </w:r>
          </w:p>
          <w:p>
            <w:pPr>
              <w:spacing w:line="360" w:lineRule="exact"/>
              <w:jc w:val="left"/>
              <w:rPr>
                <w:rFonts w:ascii="仿宋_GB2312" w:eastAsia="仿宋_GB2312" w:cs="Times New Roman"/>
                <w:kern w:val="0"/>
                <w:sz w:val="28"/>
                <w:szCs w:val="28"/>
              </w:rPr>
            </w:pPr>
            <w:r>
              <w:rPr>
                <w:rFonts w:hint="eastAsia" w:ascii="仿宋_GB2312" w:eastAsia="仿宋_GB2312" w:cs="Times New Roman"/>
                <w:kern w:val="0"/>
                <w:sz w:val="28"/>
                <w:szCs w:val="28"/>
              </w:rPr>
              <w:t>2.未在变更之日起20个工作日内提出申请，但在期限届满后20个工作日内提出申请。</w:t>
            </w:r>
          </w:p>
        </w:tc>
        <w:tc>
          <w:tcPr>
            <w:tcW w:w="7371" w:type="dxa"/>
            <w:vAlign w:val="center"/>
          </w:tcPr>
          <w:p>
            <w:pPr>
              <w:widowControl/>
              <w:spacing w:line="360" w:lineRule="exact"/>
              <w:jc w:val="left"/>
              <w:rPr>
                <w:rFonts w:ascii="仿宋_GB2312" w:hAnsi="仿宋" w:eastAsia="仿宋_GB2312" w:cs="Times New Roman"/>
                <w:b/>
                <w:bCs/>
                <w:color w:val="000000" w:themeColor="text1"/>
                <w:kern w:val="0"/>
                <w:sz w:val="28"/>
                <w:szCs w:val="28"/>
                <w:lang w:val="zh-CN"/>
                <w14:textFill>
                  <w14:solidFill>
                    <w14:schemeClr w14:val="tx1"/>
                  </w14:solidFill>
                </w14:textFill>
              </w:rPr>
            </w:pPr>
            <w:r>
              <w:rPr>
                <w:rFonts w:hint="eastAsia" w:ascii="仿宋_GB2312" w:hAnsi="仿宋" w:eastAsia="仿宋_GB2312" w:cs="Times New Roman"/>
                <w:bCs/>
                <w:color w:val="000000" w:themeColor="text1"/>
                <w:kern w:val="0"/>
                <w:sz w:val="28"/>
                <w:szCs w:val="28"/>
                <w14:textFill>
                  <w14:solidFill>
                    <w14:schemeClr w14:val="tx1"/>
                  </w14:solidFill>
                </w14:textFill>
              </w:rPr>
              <w:t>【法律规定】</w:t>
            </w:r>
            <w:r>
              <w:rPr>
                <w:rFonts w:hint="eastAsia" w:ascii="仿宋_GB2312" w:hAnsi="仿宋" w:eastAsia="仿宋_GB2312" w:cs="Times New Roman"/>
                <w:color w:val="000000" w:themeColor="text1"/>
                <w:kern w:val="0"/>
                <w:sz w:val="28"/>
                <w:szCs w:val="28"/>
                <w:lang w:val="zh-CN"/>
                <w14:textFill>
                  <w14:solidFill>
                    <w14:schemeClr w14:val="tx1"/>
                  </w14:solidFill>
                </w14:textFill>
              </w:rPr>
              <w:t>《</w:t>
            </w:r>
            <w:r>
              <w:rPr>
                <w:rFonts w:ascii="仿宋_GB2312" w:hAnsi="仿宋" w:eastAsia="仿宋_GB2312" w:cs="Times New Roman"/>
                <w:color w:val="000000" w:themeColor="text1"/>
                <w:kern w:val="0"/>
                <w:sz w:val="28"/>
                <w:szCs w:val="28"/>
                <w:lang w:val="zh-CN"/>
                <w14:textFill>
                  <w14:solidFill>
                    <w14:schemeClr w14:val="tx1"/>
                  </w14:solidFill>
                </w14:textFill>
              </w:rPr>
              <w:t>危险化学品经营许可证管理办法</w:t>
            </w:r>
            <w:r>
              <w:rPr>
                <w:rFonts w:hint="eastAsia" w:ascii="仿宋_GB2312" w:hAnsi="仿宋" w:eastAsia="仿宋_GB2312" w:cs="Times New Roman"/>
                <w:color w:val="000000" w:themeColor="text1"/>
                <w:kern w:val="0"/>
                <w:sz w:val="28"/>
                <w:szCs w:val="28"/>
                <w:lang w:val="zh-CN"/>
                <w14:textFill>
                  <w14:solidFill>
                    <w14:schemeClr w14:val="tx1"/>
                  </w14:solidFill>
                </w14:textFill>
              </w:rPr>
              <w:t>》（国家安全监管总局令第55号）</w:t>
            </w:r>
            <w:r>
              <w:rPr>
                <w:rFonts w:ascii="仿宋_GB2312" w:hAnsi="仿宋" w:eastAsia="仿宋_GB2312" w:cs="Times New Roman"/>
                <w:color w:val="000000" w:themeColor="text1"/>
                <w:kern w:val="0"/>
                <w:sz w:val="28"/>
                <w:szCs w:val="28"/>
                <w14:textFill>
                  <w14:solidFill>
                    <w14:schemeClr w14:val="tx1"/>
                  </w14:solidFill>
                </w14:textFill>
              </w:rPr>
              <w:t>第十四条</w:t>
            </w:r>
            <w:r>
              <w:rPr>
                <w:rFonts w:hint="eastAsia" w:ascii="仿宋_GB2312" w:hAnsi="仿宋" w:eastAsia="仿宋_GB2312" w:cs="Times New Roman"/>
                <w:color w:val="000000" w:themeColor="text1"/>
                <w:kern w:val="0"/>
                <w:sz w:val="28"/>
                <w:szCs w:val="28"/>
                <w14:textFill>
                  <w14:solidFill>
                    <w14:schemeClr w14:val="tx1"/>
                  </w14:solidFill>
                </w14:textFill>
              </w:rPr>
              <w:t>：</w:t>
            </w:r>
            <w:r>
              <w:rPr>
                <w:rFonts w:ascii="仿宋_GB2312" w:hAnsi="仿宋" w:eastAsia="仿宋_GB2312" w:cs="Times New Roman"/>
                <w:color w:val="000000" w:themeColor="text1"/>
                <w:kern w:val="0"/>
                <w:sz w:val="28"/>
                <w:szCs w:val="28"/>
                <w14:textFill>
                  <w14:solidFill>
                    <w14:schemeClr w14:val="tx1"/>
                  </w14:solidFill>
                </w14:textFill>
              </w:rPr>
              <w:t>已经取得经营许可证的</w:t>
            </w:r>
            <w:r>
              <w:fldChar w:fldCharType="begin"/>
            </w:r>
            <w:r>
              <w:instrText xml:space="preserve"> HYPERLINK "https://baike.baidu.com/item/%E4%BC%81%E4%B8%9A%E5%8F%98%E6%9B%B4/4251276?fromModule=lemma_inlink" \t "https://baike.baidu.com/item/%E5%8D%B1%E9%99%A9%E5%8C%96%E5%AD%A6%E5%93%81%E7%BB%8F%E8%90%A5%E8%AE%B8%E5%8F%AF%E8%AF%81%E7%AE%A1%E7%90%86%E5%8A%9E%E6%B3%95/_blank" </w:instrText>
            </w:r>
            <w:r>
              <w:fldChar w:fldCharType="separate"/>
            </w:r>
            <w:r>
              <w:rPr>
                <w:rFonts w:ascii="仿宋_GB2312" w:hAnsi="仿宋" w:eastAsia="仿宋_GB2312" w:cs="Times New Roman"/>
                <w:color w:val="000000" w:themeColor="text1"/>
                <w:kern w:val="0"/>
                <w:sz w:val="28"/>
                <w:szCs w:val="28"/>
                <w:lang w:val="zh-CN"/>
                <w14:textFill>
                  <w14:solidFill>
                    <w14:schemeClr w14:val="tx1"/>
                  </w14:solidFill>
                </w14:textFill>
              </w:rPr>
              <w:t>企业变更</w:t>
            </w:r>
            <w:r>
              <w:rPr>
                <w:rFonts w:ascii="仿宋_GB2312" w:hAnsi="仿宋" w:eastAsia="仿宋_GB2312" w:cs="Times New Roman"/>
                <w:color w:val="000000" w:themeColor="text1"/>
                <w:kern w:val="0"/>
                <w:sz w:val="28"/>
                <w:szCs w:val="28"/>
                <w:lang w:val="zh-CN"/>
                <w14:textFill>
                  <w14:solidFill>
                    <w14:schemeClr w14:val="tx1"/>
                  </w14:solidFill>
                </w14:textFill>
              </w:rPr>
              <w:fldChar w:fldCharType="end"/>
            </w:r>
            <w:r>
              <w:rPr>
                <w:rFonts w:ascii="仿宋_GB2312" w:hAnsi="仿宋" w:eastAsia="仿宋_GB2312" w:cs="Times New Roman"/>
                <w:color w:val="000000" w:themeColor="text1"/>
                <w:kern w:val="0"/>
                <w:sz w:val="28"/>
                <w:szCs w:val="28"/>
                <w14:textFill>
                  <w14:solidFill>
                    <w14:schemeClr w14:val="tx1"/>
                  </w14:solidFill>
                </w14:textFill>
              </w:rPr>
              <w:t>企业名称、主要负责人、注册地址或者危险化学品储存设施及其监控措施的，应当自变更之日起20个工作日内，向本办法第五条规定的发证机关提出书面</w:t>
            </w:r>
            <w:r>
              <w:fldChar w:fldCharType="begin"/>
            </w:r>
            <w:r>
              <w:instrText xml:space="preserve"> HYPERLINK "https://baike.baidu.com/item/%E5%8F%98%E6%9B%B4%E7%94%B3%E8%AF%B7/53357880?fromModule=lemma_inlink" \t "https://baike.baidu.com/item/%E5%8D%B1%E9%99%A9%E5%8C%96%E5%AD%A6%E5%93%81%E7%BB%8F%E8%90%A5%E8%AE%B8%E5%8F%AF%E8%AF%81%E7%AE%A1%E7%90%86%E5%8A%9E%E6%B3%95/_blank" </w:instrText>
            </w:r>
            <w:r>
              <w:fldChar w:fldCharType="separate"/>
            </w:r>
            <w:r>
              <w:rPr>
                <w:rFonts w:ascii="仿宋_GB2312" w:hAnsi="仿宋" w:eastAsia="仿宋_GB2312" w:cs="Times New Roman"/>
                <w:color w:val="000000" w:themeColor="text1"/>
                <w:kern w:val="0"/>
                <w:sz w:val="28"/>
                <w:szCs w:val="28"/>
                <w:lang w:val="zh-CN"/>
                <w14:textFill>
                  <w14:solidFill>
                    <w14:schemeClr w14:val="tx1"/>
                  </w14:solidFill>
                </w14:textFill>
              </w:rPr>
              <w:t>变更申请</w:t>
            </w:r>
            <w:r>
              <w:rPr>
                <w:rFonts w:ascii="仿宋_GB2312" w:hAnsi="仿宋" w:eastAsia="仿宋_GB2312" w:cs="Times New Roman"/>
                <w:color w:val="000000" w:themeColor="text1"/>
                <w:kern w:val="0"/>
                <w:sz w:val="28"/>
                <w:szCs w:val="28"/>
                <w:lang w:val="zh-CN"/>
                <w14:textFill>
                  <w14:solidFill>
                    <w14:schemeClr w14:val="tx1"/>
                  </w14:solidFill>
                </w14:textFill>
              </w:rPr>
              <w:fldChar w:fldCharType="end"/>
            </w:r>
            <w:r>
              <w:rPr>
                <w:rFonts w:ascii="仿宋_GB2312" w:hAnsi="仿宋" w:eastAsia="仿宋_GB2312" w:cs="Times New Roman"/>
                <w:color w:val="000000" w:themeColor="text1"/>
                <w:kern w:val="0"/>
                <w:sz w:val="28"/>
                <w:szCs w:val="28"/>
                <w14:textFill>
                  <w14:solidFill>
                    <w14:schemeClr w14:val="tx1"/>
                  </w14:solidFill>
                </w14:textFill>
              </w:rPr>
              <w:t>，并提交下列文件、资料：</w:t>
            </w:r>
          </w:p>
          <w:p>
            <w:pPr>
              <w:widowControl/>
              <w:spacing w:line="360" w:lineRule="exact"/>
              <w:ind w:firstLine="560" w:firstLineChars="200"/>
              <w:jc w:val="left"/>
              <w:rPr>
                <w:rFonts w:ascii="仿宋_GB2312" w:hAnsi="仿宋" w:eastAsia="仿宋_GB2312" w:cs="Times New Roman"/>
                <w:color w:val="000000" w:themeColor="text1"/>
                <w:kern w:val="0"/>
                <w:sz w:val="28"/>
                <w:szCs w:val="28"/>
                <w:lang w:val="zh-CN"/>
                <w14:textFill>
                  <w14:solidFill>
                    <w14:schemeClr w14:val="tx1"/>
                  </w14:solidFill>
                </w14:textFill>
              </w:rPr>
            </w:pPr>
            <w:r>
              <w:rPr>
                <w:rFonts w:ascii="仿宋_GB2312" w:hAnsi="仿宋" w:eastAsia="仿宋_GB2312" w:cs="Times New Roman"/>
                <w:color w:val="000000" w:themeColor="text1"/>
                <w:kern w:val="0"/>
                <w:sz w:val="28"/>
                <w:szCs w:val="28"/>
                <w14:textFill>
                  <w14:solidFill>
                    <w14:schemeClr w14:val="tx1"/>
                  </w14:solidFill>
                </w14:textFill>
              </w:rPr>
              <w:t>（一）经营许可证变更申请书；</w:t>
            </w:r>
          </w:p>
          <w:p>
            <w:pPr>
              <w:widowControl/>
              <w:spacing w:line="360" w:lineRule="exact"/>
              <w:ind w:firstLine="560" w:firstLineChars="200"/>
              <w:jc w:val="left"/>
              <w:rPr>
                <w:rFonts w:ascii="仿宋_GB2312" w:hAnsi="仿宋" w:eastAsia="仿宋_GB2312" w:cs="Times New Roman"/>
                <w:color w:val="000000" w:themeColor="text1"/>
                <w:kern w:val="0"/>
                <w:sz w:val="28"/>
                <w:szCs w:val="28"/>
                <w:lang w:val="zh-CN"/>
                <w14:textFill>
                  <w14:solidFill>
                    <w14:schemeClr w14:val="tx1"/>
                  </w14:solidFill>
                </w14:textFill>
              </w:rPr>
            </w:pPr>
            <w:r>
              <w:rPr>
                <w:rFonts w:ascii="仿宋_GB2312" w:hAnsi="仿宋" w:eastAsia="仿宋_GB2312" w:cs="Times New Roman"/>
                <w:color w:val="000000" w:themeColor="text1"/>
                <w:kern w:val="0"/>
                <w:sz w:val="28"/>
                <w:szCs w:val="28"/>
                <w14:textFill>
                  <w14:solidFill>
                    <w14:schemeClr w14:val="tx1"/>
                  </w14:solidFill>
                </w14:textFill>
              </w:rPr>
              <w:t>（二）变更后的工商</w:t>
            </w:r>
            <w:r>
              <w:fldChar w:fldCharType="begin"/>
            </w:r>
            <w:r>
              <w:instrText xml:space="preserve"> HYPERLINK "https://baike.baidu.com/item/%E8%90%A5%E4%B8%9A%E6%89%A7%E7%85%A7%E5%89%AF%E6%9C%AC/3539097?fromModule=lemma_inlink" \t "https://baike.baidu.com/item/%E5%8D%B1%E9%99%A9%E5%8C%96%E5%AD%A6%E5%93%81%E7%BB%8F%E8%90%A5%E8%AE%B8%E5%8F%AF%E8%AF%81%E7%AE%A1%E7%90%86%E5%8A%9E%E6%B3%95/_blank" </w:instrText>
            </w:r>
            <w:r>
              <w:fldChar w:fldCharType="separate"/>
            </w:r>
            <w:r>
              <w:rPr>
                <w:rFonts w:ascii="仿宋_GB2312" w:hAnsi="仿宋" w:eastAsia="仿宋_GB2312" w:cs="Times New Roman"/>
                <w:color w:val="000000" w:themeColor="text1"/>
                <w:kern w:val="0"/>
                <w:sz w:val="28"/>
                <w:szCs w:val="28"/>
                <w:lang w:val="zh-CN"/>
                <w14:textFill>
                  <w14:solidFill>
                    <w14:schemeClr w14:val="tx1"/>
                  </w14:solidFill>
                </w14:textFill>
              </w:rPr>
              <w:t>营业执照副本</w:t>
            </w:r>
            <w:r>
              <w:rPr>
                <w:rFonts w:ascii="仿宋_GB2312" w:hAnsi="仿宋" w:eastAsia="仿宋_GB2312" w:cs="Times New Roman"/>
                <w:color w:val="000000" w:themeColor="text1"/>
                <w:kern w:val="0"/>
                <w:sz w:val="28"/>
                <w:szCs w:val="28"/>
                <w:lang w:val="zh-CN"/>
                <w14:textFill>
                  <w14:solidFill>
                    <w14:schemeClr w14:val="tx1"/>
                  </w14:solidFill>
                </w14:textFill>
              </w:rPr>
              <w:fldChar w:fldCharType="end"/>
            </w:r>
            <w:r>
              <w:rPr>
                <w:rFonts w:ascii="仿宋_GB2312" w:hAnsi="仿宋" w:eastAsia="仿宋_GB2312" w:cs="Times New Roman"/>
                <w:color w:val="000000" w:themeColor="text1"/>
                <w:kern w:val="0"/>
                <w:sz w:val="28"/>
                <w:szCs w:val="28"/>
                <w14:textFill>
                  <w14:solidFill>
                    <w14:schemeClr w14:val="tx1"/>
                  </w14:solidFill>
                </w14:textFill>
              </w:rPr>
              <w:t>（复制件）；</w:t>
            </w:r>
          </w:p>
          <w:p>
            <w:pPr>
              <w:widowControl/>
              <w:spacing w:line="360" w:lineRule="exact"/>
              <w:ind w:firstLine="560" w:firstLineChars="200"/>
              <w:jc w:val="left"/>
              <w:rPr>
                <w:rFonts w:ascii="仿宋_GB2312" w:hAnsi="仿宋" w:eastAsia="仿宋_GB2312" w:cs="Times New Roman"/>
                <w:color w:val="000000" w:themeColor="text1"/>
                <w:kern w:val="0"/>
                <w:sz w:val="28"/>
                <w:szCs w:val="28"/>
                <w:lang w:val="zh-CN"/>
                <w14:textFill>
                  <w14:solidFill>
                    <w14:schemeClr w14:val="tx1"/>
                  </w14:solidFill>
                </w14:textFill>
              </w:rPr>
            </w:pPr>
            <w:r>
              <w:rPr>
                <w:rFonts w:ascii="仿宋_GB2312" w:hAnsi="仿宋" w:eastAsia="仿宋_GB2312" w:cs="Times New Roman"/>
                <w:color w:val="000000" w:themeColor="text1"/>
                <w:kern w:val="0"/>
                <w:sz w:val="28"/>
                <w:szCs w:val="28"/>
                <w14:textFill>
                  <w14:solidFill>
                    <w14:schemeClr w14:val="tx1"/>
                  </w14:solidFill>
                </w14:textFill>
              </w:rPr>
              <w:t>（三）变更后的主要负责人安全资格证书（复制件）；</w:t>
            </w:r>
          </w:p>
          <w:p>
            <w:pPr>
              <w:widowControl/>
              <w:spacing w:line="360" w:lineRule="exact"/>
              <w:ind w:firstLine="560" w:firstLineChars="200"/>
              <w:jc w:val="left"/>
              <w:rPr>
                <w:rFonts w:ascii="仿宋_GB2312" w:hAnsi="仿宋" w:eastAsia="仿宋_GB2312" w:cs="Times New Roman"/>
                <w:color w:val="000000" w:themeColor="text1"/>
                <w:kern w:val="0"/>
                <w:sz w:val="28"/>
                <w:szCs w:val="28"/>
                <w:lang w:val="zh-CN"/>
                <w14:textFill>
                  <w14:solidFill>
                    <w14:schemeClr w14:val="tx1"/>
                  </w14:solidFill>
                </w14:textFill>
              </w:rPr>
            </w:pPr>
            <w:r>
              <w:rPr>
                <w:rFonts w:ascii="仿宋_GB2312" w:hAnsi="仿宋" w:eastAsia="仿宋_GB2312" w:cs="Times New Roman"/>
                <w:color w:val="000000" w:themeColor="text1"/>
                <w:kern w:val="0"/>
                <w:sz w:val="28"/>
                <w:szCs w:val="28"/>
                <w14:textFill>
                  <w14:solidFill>
                    <w14:schemeClr w14:val="tx1"/>
                  </w14:solidFill>
                </w14:textFill>
              </w:rPr>
              <w:t>（四）变更注册地址的相关证明材料；</w:t>
            </w:r>
          </w:p>
          <w:p>
            <w:pPr>
              <w:widowControl/>
              <w:spacing w:line="360" w:lineRule="exact"/>
              <w:ind w:firstLine="560" w:firstLineChars="200"/>
              <w:jc w:val="left"/>
              <w:rPr>
                <w:rFonts w:ascii="仿宋_GB2312" w:hAnsi="仿宋" w:eastAsia="仿宋_GB2312" w:cs="Times New Roman"/>
                <w:color w:val="000000" w:themeColor="text1"/>
                <w:kern w:val="0"/>
                <w:sz w:val="28"/>
                <w:szCs w:val="28"/>
                <w:lang w:val="zh-CN"/>
                <w14:textFill>
                  <w14:solidFill>
                    <w14:schemeClr w14:val="tx1"/>
                  </w14:solidFill>
                </w14:textFill>
              </w:rPr>
            </w:pPr>
            <w:r>
              <w:rPr>
                <w:rFonts w:ascii="仿宋_GB2312" w:hAnsi="仿宋" w:eastAsia="仿宋_GB2312" w:cs="Times New Roman"/>
                <w:color w:val="000000" w:themeColor="text1"/>
                <w:kern w:val="0"/>
                <w:sz w:val="28"/>
                <w:szCs w:val="28"/>
                <w14:textFill>
                  <w14:solidFill>
                    <w14:schemeClr w14:val="tx1"/>
                  </w14:solidFill>
                </w14:textFill>
              </w:rPr>
              <w:t>（五）变更后的危险化学品储存设施及其监控措施的</w:t>
            </w:r>
            <w:r>
              <w:fldChar w:fldCharType="begin"/>
            </w:r>
            <w:r>
              <w:instrText xml:space="preserve"> HYPERLINK "https://baike.baidu.com/item/%E4%B8%93%E9%A1%B9%E5%AE%89%E5%85%A8%E8%AF%84%E4%BB%B7/3632455?fromModule=lemma_inlink" \t "https://baike.baidu.com/item/%E5%8D%B1%E9%99%A9%E5%8C%96%E5%AD%A6%E5%93%81%E7%BB%8F%E8%90%A5%E8%AE%B8%E5%8F%AF%E8%AF%81%E7%AE%A1%E7%90%86%E5%8A%9E%E6%B3%95/_blank" </w:instrText>
            </w:r>
            <w:r>
              <w:fldChar w:fldCharType="separate"/>
            </w:r>
            <w:r>
              <w:rPr>
                <w:rFonts w:ascii="仿宋_GB2312" w:hAnsi="仿宋" w:eastAsia="仿宋_GB2312" w:cs="Times New Roman"/>
                <w:color w:val="000000" w:themeColor="text1"/>
                <w:kern w:val="0"/>
                <w:sz w:val="28"/>
                <w:szCs w:val="28"/>
                <w:lang w:val="zh-CN"/>
                <w14:textFill>
                  <w14:solidFill>
                    <w14:schemeClr w14:val="tx1"/>
                  </w14:solidFill>
                </w14:textFill>
              </w:rPr>
              <w:t>专项安全评价</w:t>
            </w:r>
            <w:r>
              <w:rPr>
                <w:rFonts w:ascii="仿宋_GB2312" w:hAnsi="仿宋" w:eastAsia="仿宋_GB2312" w:cs="Times New Roman"/>
                <w:color w:val="000000" w:themeColor="text1"/>
                <w:kern w:val="0"/>
                <w:sz w:val="28"/>
                <w:szCs w:val="28"/>
                <w:lang w:val="zh-CN"/>
                <w14:textFill>
                  <w14:solidFill>
                    <w14:schemeClr w14:val="tx1"/>
                  </w14:solidFill>
                </w14:textFill>
              </w:rPr>
              <w:fldChar w:fldCharType="end"/>
            </w:r>
            <w:r>
              <w:rPr>
                <w:rFonts w:ascii="仿宋_GB2312" w:hAnsi="仿宋" w:eastAsia="仿宋_GB2312" w:cs="Times New Roman"/>
                <w:color w:val="000000" w:themeColor="text1"/>
                <w:kern w:val="0"/>
                <w:sz w:val="28"/>
                <w:szCs w:val="28"/>
                <w14:textFill>
                  <w14:solidFill>
                    <w14:schemeClr w14:val="tx1"/>
                  </w14:solidFill>
                </w14:textFill>
              </w:rPr>
              <w:t>报告。</w:t>
            </w:r>
          </w:p>
          <w:p>
            <w:pPr>
              <w:widowControl/>
              <w:spacing w:line="360" w:lineRule="exact"/>
              <w:jc w:val="left"/>
              <w:rPr>
                <w:rFonts w:ascii="宋体" w:hAnsi="宋体" w:cs="宋体"/>
                <w:kern w:val="0"/>
                <w:sz w:val="24"/>
              </w:rPr>
            </w:pPr>
            <w:r>
              <w:rPr>
                <w:rFonts w:hint="eastAsia" w:ascii="仿宋_GB2312" w:eastAsia="仿宋_GB2312"/>
                <w:sz w:val="28"/>
                <w:szCs w:val="28"/>
              </w:rPr>
              <w:t>【处罚依据】</w:t>
            </w:r>
            <w:r>
              <w:rPr>
                <w:rFonts w:hint="eastAsia" w:ascii="仿宋_GB2312" w:hAnsi="仿宋" w:eastAsia="仿宋_GB2312" w:cs="Times New Roman"/>
                <w:color w:val="000000" w:themeColor="text1"/>
                <w:kern w:val="0"/>
                <w:sz w:val="28"/>
                <w:szCs w:val="28"/>
                <w:lang w:val="zh-CN"/>
                <w14:textFill>
                  <w14:solidFill>
                    <w14:schemeClr w14:val="tx1"/>
                  </w14:solidFill>
                </w14:textFill>
              </w:rPr>
              <w:t>《</w:t>
            </w:r>
            <w:r>
              <w:rPr>
                <w:rFonts w:ascii="仿宋_GB2312" w:hAnsi="仿宋" w:eastAsia="仿宋_GB2312" w:cs="Times New Roman"/>
                <w:color w:val="000000" w:themeColor="text1"/>
                <w:kern w:val="0"/>
                <w:sz w:val="28"/>
                <w:szCs w:val="28"/>
                <w:lang w:val="zh-CN"/>
                <w14:textFill>
                  <w14:solidFill>
                    <w14:schemeClr w14:val="tx1"/>
                  </w14:solidFill>
                </w14:textFill>
              </w:rPr>
              <w:t>危险化学品经营许可证管理办法</w:t>
            </w:r>
            <w:r>
              <w:rPr>
                <w:rFonts w:hint="eastAsia" w:ascii="仿宋_GB2312" w:hAnsi="仿宋" w:eastAsia="仿宋_GB2312" w:cs="Times New Roman"/>
                <w:color w:val="000000" w:themeColor="text1"/>
                <w:kern w:val="0"/>
                <w:sz w:val="28"/>
                <w:szCs w:val="28"/>
                <w:lang w:val="zh-CN"/>
                <w14:textFill>
                  <w14:solidFill>
                    <w14:schemeClr w14:val="tx1"/>
                  </w14:solidFill>
                </w14:textFill>
              </w:rPr>
              <w:t>》（国家安全监管总局令第55号）第三十三条：已经取得经营许可证的企业出现本办法第十四条、第十六条规定的情形之一，未依照本办法的规定申请变更的，责令限期改正，处1万元以下的罚款；逾期仍不申请变更的，处1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360" w:lineRule="exact"/>
              <w:jc w:val="center"/>
              <w:rPr>
                <w:rFonts w:ascii="仿宋_GB2312" w:eastAsia="仿宋_GB2312" w:cs="Times New Roman"/>
                <w:color w:val="000000" w:themeColor="text1"/>
                <w:kern w:val="0"/>
                <w:sz w:val="28"/>
                <w:szCs w:val="28"/>
                <w14:textFill>
                  <w14:solidFill>
                    <w14:schemeClr w14:val="tx1"/>
                  </w14:solidFill>
                </w14:textFill>
              </w:rPr>
            </w:pPr>
            <w:r>
              <w:rPr>
                <w:rFonts w:ascii="仿宋_GB2312" w:eastAsia="仿宋_GB2312" w:cs="Times New Roman"/>
                <w:color w:val="000000" w:themeColor="text1"/>
                <w:kern w:val="0"/>
                <w:sz w:val="28"/>
                <w:szCs w:val="28"/>
                <w14:textFill>
                  <w14:solidFill>
                    <w14:schemeClr w14:val="tx1"/>
                  </w14:solidFill>
                </w14:textFill>
              </w:rPr>
              <w:t>13</w:t>
            </w:r>
          </w:p>
        </w:tc>
        <w:tc>
          <w:tcPr>
            <w:tcW w:w="2126" w:type="dxa"/>
            <w:vAlign w:val="center"/>
          </w:tcPr>
          <w:p>
            <w:pPr>
              <w:pStyle w:val="5"/>
              <w:spacing w:line="360" w:lineRule="exact"/>
              <w:ind w:firstLine="0"/>
              <w:rPr>
                <w:rFonts w:ascii="仿宋_GB2312" w:hAnsi="仿宋" w:eastAsia="仿宋_GB2312" w:cs="Times New Roman"/>
                <w:color w:val="000000" w:themeColor="text1"/>
                <w:sz w:val="28"/>
                <w:szCs w:val="28"/>
                <w:lang w:val="zh-CN"/>
                <w14:textFill>
                  <w14:solidFill>
                    <w14:schemeClr w14:val="tx1"/>
                  </w14:solidFill>
                </w14:textFill>
              </w:rPr>
            </w:pPr>
            <w:r>
              <w:rPr>
                <w:rFonts w:hint="eastAsia" w:ascii="仿宋_GB2312" w:hAnsi="仿宋" w:eastAsia="仿宋_GB2312" w:cs="Times New Roman"/>
                <w:color w:val="000000" w:themeColor="text1"/>
                <w:sz w:val="28"/>
                <w:szCs w:val="28"/>
                <w:lang w:val="zh-CN"/>
                <w14:textFill>
                  <w14:solidFill>
                    <w14:schemeClr w14:val="tx1"/>
                  </w14:solidFill>
                </w14:textFill>
              </w:rPr>
              <w:t>企业未按规定时限申请变更危化品安全使用许可证的主要负责人、企业名称、注册地址。</w:t>
            </w:r>
          </w:p>
        </w:tc>
        <w:tc>
          <w:tcPr>
            <w:tcW w:w="3686" w:type="dxa"/>
            <w:vAlign w:val="center"/>
          </w:tcPr>
          <w:p>
            <w:pPr>
              <w:spacing w:line="360" w:lineRule="exact"/>
              <w:rPr>
                <w:rFonts w:ascii="仿宋_GB2312" w:eastAsia="仿宋_GB2312" w:cs="Times New Roman"/>
                <w:kern w:val="0"/>
                <w:sz w:val="28"/>
                <w:szCs w:val="28"/>
              </w:rPr>
            </w:pPr>
            <w:r>
              <w:rPr>
                <w:rFonts w:hint="eastAsia" w:ascii="仿宋_GB2312" w:eastAsia="仿宋_GB2312" w:cs="Times New Roman"/>
                <w:kern w:val="0"/>
                <w:sz w:val="28"/>
                <w:szCs w:val="28"/>
              </w:rPr>
              <w:t>1.初次违法且危害后果轻微并及时改正；</w:t>
            </w:r>
          </w:p>
          <w:p>
            <w:pPr>
              <w:spacing w:line="360" w:lineRule="exact"/>
              <w:rPr>
                <w:rFonts w:ascii="仿宋_GB2312" w:eastAsia="仿宋_GB2312" w:cs="Times New Roman"/>
                <w:kern w:val="0"/>
                <w:sz w:val="28"/>
                <w:szCs w:val="28"/>
              </w:rPr>
            </w:pPr>
            <w:r>
              <w:rPr>
                <w:rFonts w:hint="eastAsia" w:ascii="仿宋_GB2312" w:eastAsia="仿宋_GB2312" w:cs="Times New Roman"/>
                <w:kern w:val="0"/>
                <w:sz w:val="28"/>
                <w:szCs w:val="28"/>
              </w:rPr>
              <w:t>2.未在营业执照变更之日起10个工作日内提出变更申请，但在期限届满后20个工作日内提出申请。</w:t>
            </w:r>
          </w:p>
        </w:tc>
        <w:tc>
          <w:tcPr>
            <w:tcW w:w="7371" w:type="dxa"/>
            <w:vAlign w:val="center"/>
          </w:tcPr>
          <w:p>
            <w:pPr>
              <w:widowControl/>
              <w:spacing w:line="360" w:lineRule="exact"/>
              <w:jc w:val="left"/>
              <w:rPr>
                <w:rFonts w:ascii="仿宋_GB2312" w:hAnsi="仿宋" w:eastAsia="仿宋_GB2312" w:cs="Times New Roman"/>
                <w:color w:val="000000" w:themeColor="text1"/>
                <w:kern w:val="0"/>
                <w:sz w:val="28"/>
                <w:szCs w:val="28"/>
                <w:lang w:val="zh-CN"/>
                <w14:textFill>
                  <w14:solidFill>
                    <w14:schemeClr w14:val="tx1"/>
                  </w14:solidFill>
                </w14:textFill>
              </w:rPr>
            </w:pPr>
            <w:r>
              <w:rPr>
                <w:rFonts w:hint="eastAsia" w:ascii="仿宋_GB2312" w:hAnsi="仿宋" w:eastAsia="仿宋_GB2312" w:cs="Times New Roman"/>
                <w:bCs/>
                <w:color w:val="000000" w:themeColor="text1"/>
                <w:kern w:val="0"/>
                <w:sz w:val="28"/>
                <w:szCs w:val="28"/>
                <w14:textFill>
                  <w14:solidFill>
                    <w14:schemeClr w14:val="tx1"/>
                  </w14:solidFill>
                </w14:textFill>
              </w:rPr>
              <w:t>【法律规定】</w:t>
            </w:r>
            <w:r>
              <w:rPr>
                <w:rFonts w:hint="eastAsia" w:ascii="仿宋_GB2312" w:hAnsi="仿宋" w:eastAsia="仿宋_GB2312" w:cs="Times New Roman"/>
                <w:color w:val="000000" w:themeColor="text1"/>
                <w:kern w:val="0"/>
                <w:sz w:val="28"/>
                <w:szCs w:val="28"/>
                <w:lang w:val="zh-CN"/>
                <w14:textFill>
                  <w14:solidFill>
                    <w14:schemeClr w14:val="tx1"/>
                  </w14:solidFill>
                </w14:textFill>
              </w:rPr>
              <w:t>《</w:t>
            </w:r>
            <w:r>
              <w:rPr>
                <w:rFonts w:ascii="仿宋_GB2312" w:hAnsi="仿宋" w:eastAsia="仿宋_GB2312" w:cs="Times New Roman"/>
                <w:color w:val="000000" w:themeColor="text1"/>
                <w:kern w:val="0"/>
                <w:sz w:val="28"/>
                <w:szCs w:val="28"/>
                <w:lang w:val="zh-CN"/>
                <w14:textFill>
                  <w14:solidFill>
                    <w14:schemeClr w14:val="tx1"/>
                  </w14:solidFill>
                </w14:textFill>
              </w:rPr>
              <w:t>危险化学品安全使用许可证实施办法</w:t>
            </w:r>
            <w:r>
              <w:rPr>
                <w:rFonts w:hint="eastAsia" w:ascii="仿宋_GB2312" w:hAnsi="仿宋" w:eastAsia="仿宋_GB2312" w:cs="Times New Roman"/>
                <w:color w:val="000000" w:themeColor="text1"/>
                <w:kern w:val="0"/>
                <w:sz w:val="28"/>
                <w:szCs w:val="28"/>
                <w:lang w:val="zh-CN"/>
                <w14:textFill>
                  <w14:solidFill>
                    <w14:schemeClr w14:val="tx1"/>
                  </w14:solidFill>
                </w14:textFill>
              </w:rPr>
              <w:t>》（国家安全监管总局令第5</w:t>
            </w:r>
            <w:r>
              <w:rPr>
                <w:rFonts w:ascii="仿宋_GB2312" w:hAnsi="仿宋" w:eastAsia="仿宋_GB2312" w:cs="Times New Roman"/>
                <w:color w:val="000000" w:themeColor="text1"/>
                <w:kern w:val="0"/>
                <w:sz w:val="28"/>
                <w:szCs w:val="28"/>
                <w:lang w:val="zh-CN"/>
                <w14:textFill>
                  <w14:solidFill>
                    <w14:schemeClr w14:val="tx1"/>
                  </w14:solidFill>
                </w14:textFill>
              </w:rPr>
              <w:t>7</w:t>
            </w:r>
            <w:r>
              <w:rPr>
                <w:rFonts w:hint="eastAsia" w:ascii="仿宋_GB2312" w:hAnsi="仿宋" w:eastAsia="仿宋_GB2312" w:cs="Times New Roman"/>
                <w:color w:val="000000" w:themeColor="text1"/>
                <w:kern w:val="0"/>
                <w:sz w:val="28"/>
                <w:szCs w:val="28"/>
                <w:lang w:val="zh-CN"/>
                <w14:textFill>
                  <w14:solidFill>
                    <w14:schemeClr w14:val="tx1"/>
                  </w14:solidFill>
                </w14:textFill>
              </w:rPr>
              <w:t>号）</w:t>
            </w:r>
            <w:r>
              <w:rPr>
                <w:rFonts w:ascii="仿宋_GB2312" w:hAnsi="仿宋" w:eastAsia="仿宋_GB2312" w:cs="Times New Roman"/>
                <w:color w:val="000000" w:themeColor="text1"/>
                <w:kern w:val="0"/>
                <w:sz w:val="28"/>
                <w:szCs w:val="28"/>
                <w14:textFill>
                  <w14:solidFill>
                    <w14:schemeClr w14:val="tx1"/>
                  </w14:solidFill>
                </w14:textFill>
              </w:rPr>
              <w:t>第二十四条</w:t>
            </w:r>
            <w:r>
              <w:rPr>
                <w:rFonts w:hint="eastAsia" w:ascii="仿宋_GB2312" w:hAnsi="仿宋" w:eastAsia="仿宋_GB2312" w:cs="Times New Roman"/>
                <w:color w:val="000000" w:themeColor="text1"/>
                <w:kern w:val="0"/>
                <w:sz w:val="28"/>
                <w:szCs w:val="28"/>
                <w14:textFill>
                  <w14:solidFill>
                    <w14:schemeClr w14:val="tx1"/>
                  </w14:solidFill>
                </w14:textFill>
              </w:rPr>
              <w:t>第一款：</w:t>
            </w:r>
            <w:r>
              <w:rPr>
                <w:rFonts w:ascii="仿宋_GB2312" w:hAnsi="仿宋" w:eastAsia="仿宋_GB2312" w:cs="Times New Roman"/>
                <w:color w:val="000000" w:themeColor="text1"/>
                <w:kern w:val="0"/>
                <w:sz w:val="28"/>
                <w:szCs w:val="28"/>
                <w14:textFill>
                  <w14:solidFill>
                    <w14:schemeClr w14:val="tx1"/>
                  </w14:solidFill>
                </w14:textFill>
              </w:rPr>
              <w:t>企业在安全使用许可证有效期内变更主要负责人、企业名称或者注册地址的，应当自工商营业执照变更之日起10个工作日内提出变更申请，并提交下列文件、资料：</w:t>
            </w:r>
          </w:p>
          <w:p>
            <w:pPr>
              <w:widowControl/>
              <w:spacing w:line="360" w:lineRule="exact"/>
              <w:ind w:firstLine="560" w:firstLineChars="200"/>
              <w:jc w:val="left"/>
              <w:rPr>
                <w:rFonts w:ascii="仿宋_GB2312" w:hAnsi="仿宋" w:eastAsia="仿宋_GB2312" w:cs="Times New Roman"/>
                <w:color w:val="000000" w:themeColor="text1"/>
                <w:kern w:val="0"/>
                <w:sz w:val="28"/>
                <w:szCs w:val="28"/>
                <w:lang w:val="zh-CN"/>
                <w14:textFill>
                  <w14:solidFill>
                    <w14:schemeClr w14:val="tx1"/>
                  </w14:solidFill>
                </w14:textFill>
              </w:rPr>
            </w:pPr>
            <w:r>
              <w:rPr>
                <w:rFonts w:ascii="仿宋_GB2312" w:hAnsi="仿宋" w:eastAsia="仿宋_GB2312" w:cs="Times New Roman"/>
                <w:color w:val="000000" w:themeColor="text1"/>
                <w:kern w:val="0"/>
                <w:sz w:val="28"/>
                <w:szCs w:val="28"/>
                <w14:textFill>
                  <w14:solidFill>
                    <w14:schemeClr w14:val="tx1"/>
                  </w14:solidFill>
                </w14:textFill>
              </w:rPr>
              <w:t>(一)变更申请书;</w:t>
            </w:r>
          </w:p>
          <w:p>
            <w:pPr>
              <w:widowControl/>
              <w:spacing w:line="360" w:lineRule="exact"/>
              <w:ind w:firstLine="560" w:firstLineChars="200"/>
              <w:jc w:val="left"/>
              <w:rPr>
                <w:rFonts w:ascii="仿宋_GB2312" w:hAnsi="仿宋" w:eastAsia="仿宋_GB2312" w:cs="Times New Roman"/>
                <w:color w:val="000000" w:themeColor="text1"/>
                <w:kern w:val="0"/>
                <w:sz w:val="28"/>
                <w:szCs w:val="28"/>
                <w:lang w:val="zh-CN"/>
                <w14:textFill>
                  <w14:solidFill>
                    <w14:schemeClr w14:val="tx1"/>
                  </w14:solidFill>
                </w14:textFill>
              </w:rPr>
            </w:pPr>
            <w:r>
              <w:rPr>
                <w:rFonts w:ascii="仿宋_GB2312" w:hAnsi="仿宋" w:eastAsia="仿宋_GB2312" w:cs="Times New Roman"/>
                <w:color w:val="000000" w:themeColor="text1"/>
                <w:kern w:val="0"/>
                <w:sz w:val="28"/>
                <w:szCs w:val="28"/>
                <w14:textFill>
                  <w14:solidFill>
                    <w14:schemeClr w14:val="tx1"/>
                  </w14:solidFill>
                </w14:textFill>
              </w:rPr>
              <w:t>(二)变更后的工商营业执照副本复制件;</w:t>
            </w:r>
          </w:p>
          <w:p>
            <w:pPr>
              <w:widowControl/>
              <w:spacing w:line="360" w:lineRule="exact"/>
              <w:ind w:firstLine="560" w:firstLineChars="200"/>
              <w:jc w:val="left"/>
              <w:rPr>
                <w:rFonts w:ascii="仿宋_GB2312" w:hAnsi="仿宋" w:eastAsia="仿宋_GB2312" w:cs="Times New Roman"/>
                <w:color w:val="000000" w:themeColor="text1"/>
                <w:kern w:val="0"/>
                <w:sz w:val="28"/>
                <w:szCs w:val="28"/>
                <w:lang w:val="zh-CN"/>
                <w14:textFill>
                  <w14:solidFill>
                    <w14:schemeClr w14:val="tx1"/>
                  </w14:solidFill>
                </w14:textFill>
              </w:rPr>
            </w:pPr>
            <w:r>
              <w:rPr>
                <w:rFonts w:ascii="仿宋_GB2312" w:hAnsi="仿宋" w:eastAsia="仿宋_GB2312" w:cs="Times New Roman"/>
                <w:color w:val="000000" w:themeColor="text1"/>
                <w:kern w:val="0"/>
                <w:sz w:val="28"/>
                <w:szCs w:val="28"/>
                <w14:textFill>
                  <w14:solidFill>
                    <w14:schemeClr w14:val="tx1"/>
                  </w14:solidFill>
                </w14:textFill>
              </w:rPr>
              <w:t>(三)变更主要负责人的，还应当提供主要负责人经安全生产监督管理部门考核合格后颁发的安全合格证复制件;</w:t>
            </w:r>
          </w:p>
          <w:p>
            <w:pPr>
              <w:widowControl/>
              <w:spacing w:line="360" w:lineRule="exact"/>
              <w:ind w:firstLine="560" w:firstLineChars="200"/>
              <w:jc w:val="left"/>
              <w:rPr>
                <w:rFonts w:ascii="仿宋_GB2312" w:hAnsi="仿宋" w:eastAsia="仿宋_GB2312" w:cs="Times New Roman"/>
                <w:color w:val="000000" w:themeColor="text1"/>
                <w:kern w:val="0"/>
                <w:sz w:val="28"/>
                <w:szCs w:val="28"/>
                <w:lang w:val="zh-CN"/>
                <w14:textFill>
                  <w14:solidFill>
                    <w14:schemeClr w14:val="tx1"/>
                  </w14:solidFill>
                </w14:textFill>
              </w:rPr>
            </w:pPr>
            <w:r>
              <w:rPr>
                <w:rFonts w:ascii="仿宋_GB2312" w:hAnsi="仿宋" w:eastAsia="仿宋_GB2312" w:cs="Times New Roman"/>
                <w:color w:val="000000" w:themeColor="text1"/>
                <w:kern w:val="0"/>
                <w:sz w:val="28"/>
                <w:szCs w:val="28"/>
                <w14:textFill>
                  <w14:solidFill>
                    <w14:schemeClr w14:val="tx1"/>
                  </w14:solidFill>
                </w14:textFill>
              </w:rPr>
              <w:t>(四)变更注册地址的，还应当提供相关证明材料。</w:t>
            </w:r>
          </w:p>
          <w:p>
            <w:pPr>
              <w:widowControl/>
              <w:spacing w:afterLines="100" w:line="360" w:lineRule="exact"/>
              <w:jc w:val="left"/>
              <w:rPr>
                <w:rFonts w:ascii="仿宋_GB2312" w:hAnsi="仿宋" w:eastAsia="仿宋_GB2312" w:cs="Times New Roman"/>
                <w:color w:val="000000" w:themeColor="text1"/>
                <w:kern w:val="0"/>
                <w:sz w:val="28"/>
                <w:szCs w:val="28"/>
                <w:lang w:val="zh-CN"/>
                <w14:textFill>
                  <w14:solidFill>
                    <w14:schemeClr w14:val="tx1"/>
                  </w14:solidFill>
                </w14:textFill>
              </w:rPr>
            </w:pPr>
            <w:r>
              <w:rPr>
                <w:rFonts w:hint="eastAsia" w:ascii="仿宋_GB2312" w:eastAsia="仿宋_GB2312"/>
                <w:sz w:val="28"/>
                <w:szCs w:val="28"/>
              </w:rPr>
              <w:t>【处罚依据】</w:t>
            </w:r>
            <w:r>
              <w:rPr>
                <w:rFonts w:hint="eastAsia" w:ascii="仿宋_GB2312" w:hAnsi="仿宋" w:eastAsia="仿宋_GB2312" w:cs="Times New Roman"/>
                <w:color w:val="000000" w:themeColor="text1"/>
                <w:kern w:val="0"/>
                <w:sz w:val="28"/>
                <w:szCs w:val="28"/>
                <w:lang w:val="zh-CN"/>
                <w14:textFill>
                  <w14:solidFill>
                    <w14:schemeClr w14:val="tx1"/>
                  </w14:solidFill>
                </w14:textFill>
              </w:rPr>
              <w:t>《</w:t>
            </w:r>
            <w:r>
              <w:rPr>
                <w:rFonts w:ascii="仿宋_GB2312" w:hAnsi="仿宋" w:eastAsia="仿宋_GB2312" w:cs="Times New Roman"/>
                <w:color w:val="000000" w:themeColor="text1"/>
                <w:kern w:val="0"/>
                <w:sz w:val="28"/>
                <w:szCs w:val="28"/>
                <w:lang w:val="zh-CN"/>
                <w14:textFill>
                  <w14:solidFill>
                    <w14:schemeClr w14:val="tx1"/>
                  </w14:solidFill>
                </w14:textFill>
              </w:rPr>
              <w:t>危险化学品安全使用许可证实施办法</w:t>
            </w:r>
            <w:r>
              <w:rPr>
                <w:rFonts w:hint="eastAsia" w:ascii="仿宋_GB2312" w:hAnsi="仿宋" w:eastAsia="仿宋_GB2312" w:cs="Times New Roman"/>
                <w:color w:val="000000" w:themeColor="text1"/>
                <w:kern w:val="0"/>
                <w:sz w:val="28"/>
                <w:szCs w:val="28"/>
                <w:lang w:val="zh-CN"/>
                <w14:textFill>
                  <w14:solidFill>
                    <w14:schemeClr w14:val="tx1"/>
                  </w14:solidFill>
                </w14:textFill>
              </w:rPr>
              <w:t>》（国家安全监管总局令第5</w:t>
            </w:r>
            <w:r>
              <w:rPr>
                <w:rFonts w:ascii="仿宋_GB2312" w:hAnsi="仿宋" w:eastAsia="仿宋_GB2312" w:cs="Times New Roman"/>
                <w:color w:val="000000" w:themeColor="text1"/>
                <w:kern w:val="0"/>
                <w:sz w:val="28"/>
                <w:szCs w:val="28"/>
                <w:lang w:val="zh-CN"/>
                <w14:textFill>
                  <w14:solidFill>
                    <w14:schemeClr w14:val="tx1"/>
                  </w14:solidFill>
                </w14:textFill>
              </w:rPr>
              <w:t>7</w:t>
            </w:r>
            <w:r>
              <w:rPr>
                <w:rFonts w:hint="eastAsia" w:ascii="仿宋_GB2312" w:hAnsi="仿宋" w:eastAsia="仿宋_GB2312" w:cs="Times New Roman"/>
                <w:color w:val="000000" w:themeColor="text1"/>
                <w:kern w:val="0"/>
                <w:sz w:val="28"/>
                <w:szCs w:val="28"/>
                <w:lang w:val="zh-CN"/>
                <w14:textFill>
                  <w14:solidFill>
                    <w14:schemeClr w14:val="tx1"/>
                  </w14:solidFill>
                </w14:textFill>
              </w:rPr>
              <w:t>号）第三十九条：企业在安全使用许可证有效期内主要负责人、企业名称、注册地址、隶属关系发生变更，未按照本办法第二十四条规定的时限提出安全使用许可证变更申请或者将隶属关系变更证明材料报发证机关的，责令限期办理变更手续，处1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360" w:lineRule="exact"/>
              <w:jc w:val="center"/>
              <w:rPr>
                <w:rFonts w:ascii="仿宋_GB2312" w:eastAsia="仿宋_GB2312" w:cs="Times New Roman"/>
                <w:color w:val="000000" w:themeColor="text1"/>
                <w:kern w:val="0"/>
                <w:sz w:val="28"/>
                <w:szCs w:val="28"/>
                <w14:textFill>
                  <w14:solidFill>
                    <w14:schemeClr w14:val="tx1"/>
                  </w14:solidFill>
                </w14:textFill>
              </w:rPr>
            </w:pPr>
            <w:r>
              <w:rPr>
                <w:rFonts w:ascii="仿宋_GB2312" w:eastAsia="仿宋_GB2312" w:cs="Times New Roman"/>
                <w:color w:val="000000" w:themeColor="text1"/>
                <w:kern w:val="0"/>
                <w:sz w:val="28"/>
                <w:szCs w:val="28"/>
                <w14:textFill>
                  <w14:solidFill>
                    <w14:schemeClr w14:val="tx1"/>
                  </w14:solidFill>
                </w14:textFill>
              </w:rPr>
              <w:t>14</w:t>
            </w:r>
          </w:p>
        </w:tc>
        <w:tc>
          <w:tcPr>
            <w:tcW w:w="2126" w:type="dxa"/>
            <w:vAlign w:val="center"/>
          </w:tcPr>
          <w:p>
            <w:pPr>
              <w:pStyle w:val="5"/>
              <w:spacing w:line="360" w:lineRule="exact"/>
              <w:ind w:firstLine="0"/>
              <w:rPr>
                <w:rFonts w:ascii="仿宋_GB2312" w:hAnsi="仿宋" w:eastAsia="仿宋_GB2312" w:cs="Times New Roman"/>
                <w:color w:val="000000" w:themeColor="text1"/>
                <w:sz w:val="28"/>
                <w:szCs w:val="28"/>
                <w:lang w:val="zh-CN"/>
                <w14:textFill>
                  <w14:solidFill>
                    <w14:schemeClr w14:val="tx1"/>
                  </w14:solidFill>
                </w14:textFill>
              </w:rPr>
            </w:pPr>
            <w:r>
              <w:rPr>
                <w:rFonts w:hint="eastAsia" w:ascii="仿宋_GB2312" w:hAnsi="仿宋" w:eastAsia="仿宋_GB2312" w:cs="Times New Roman"/>
                <w:color w:val="000000" w:themeColor="text1"/>
                <w:sz w:val="28"/>
                <w:szCs w:val="28"/>
                <w:lang w:val="zh-CN"/>
                <w14:textFill>
                  <w14:solidFill>
                    <w14:schemeClr w14:val="tx1"/>
                  </w14:solidFill>
                </w14:textFill>
              </w:rPr>
              <w:t>工贸企业</w:t>
            </w:r>
            <w:r>
              <w:rPr>
                <w:rFonts w:hint="eastAsia" w:ascii="仿宋_GB2312" w:hAnsi="仿宋" w:eastAsia="仿宋_GB2312"/>
                <w:color w:val="000000" w:themeColor="text1"/>
                <w:sz w:val="28"/>
                <w:szCs w:val="28"/>
                <w:lang w:val="zh-CN"/>
                <w14:textFill>
                  <w14:solidFill>
                    <w14:schemeClr w14:val="tx1"/>
                  </w14:solidFill>
                </w14:textFill>
              </w:rPr>
              <w:t>未按规定对有限空间作业进行辨识、提出防范措施、建立有限空间管理台账。</w:t>
            </w:r>
          </w:p>
        </w:tc>
        <w:tc>
          <w:tcPr>
            <w:tcW w:w="3686" w:type="dxa"/>
            <w:vAlign w:val="center"/>
          </w:tcPr>
          <w:p>
            <w:pPr>
              <w:spacing w:line="360" w:lineRule="exact"/>
              <w:jc w:val="left"/>
              <w:rPr>
                <w:rFonts w:ascii="仿宋_GB2312" w:eastAsia="仿宋_GB2312" w:cs="Times New Roman"/>
                <w:color w:val="000000" w:themeColor="text1"/>
                <w:kern w:val="0"/>
                <w:sz w:val="28"/>
                <w:szCs w:val="28"/>
                <w14:textFill>
                  <w14:solidFill>
                    <w14:schemeClr w14:val="tx1"/>
                  </w14:solidFill>
                </w14:textFill>
              </w:rPr>
            </w:pPr>
            <w:r>
              <w:rPr>
                <w:rFonts w:hint="eastAsia" w:ascii="仿宋_GB2312" w:eastAsia="仿宋_GB2312" w:cs="Times New Roman"/>
                <w:color w:val="000000" w:themeColor="text1"/>
                <w:kern w:val="0"/>
                <w:sz w:val="28"/>
                <w:szCs w:val="28"/>
                <w14:textFill>
                  <w14:solidFill>
                    <w14:schemeClr w14:val="tx1"/>
                  </w14:solidFill>
                </w14:textFill>
              </w:rPr>
              <w:t>1.初次违法且危害后果轻微并及时改正；</w:t>
            </w:r>
          </w:p>
          <w:p>
            <w:pPr>
              <w:spacing w:line="360" w:lineRule="exact"/>
              <w:rPr>
                <w:rFonts w:ascii="仿宋_GB2312" w:eastAsia="仿宋_GB2312" w:cs="Times New Roman"/>
                <w:kern w:val="0"/>
                <w:sz w:val="28"/>
                <w:szCs w:val="28"/>
              </w:rPr>
            </w:pPr>
            <w:r>
              <w:rPr>
                <w:rFonts w:ascii="仿宋_GB2312" w:eastAsia="仿宋_GB2312" w:cs="Times New Roman"/>
                <w:kern w:val="0"/>
                <w:sz w:val="28"/>
                <w:szCs w:val="28"/>
              </w:rPr>
              <w:t>2.</w:t>
            </w:r>
            <w:r>
              <w:rPr>
                <w:rFonts w:hint="eastAsia" w:eastAsia="仿宋_GB2312" w:cs="Times New Roman"/>
                <w:kern w:val="0"/>
                <w:sz w:val="28"/>
                <w:szCs w:val="28"/>
              </w:rPr>
              <w:t>有证据证明已开展有限空间辨识工作</w:t>
            </w:r>
            <w:r>
              <w:rPr>
                <w:rFonts w:hint="eastAsia" w:ascii="仿宋_GB2312" w:eastAsia="仿宋_GB2312" w:cs="Times New Roman"/>
                <w:kern w:val="0"/>
                <w:sz w:val="28"/>
                <w:szCs w:val="28"/>
              </w:rPr>
              <w:t>，安全管理措施健全，仅有</w:t>
            </w:r>
            <w:r>
              <w:rPr>
                <w:rFonts w:ascii="仿宋_GB2312" w:eastAsia="仿宋_GB2312" w:cs="Times New Roman"/>
                <w:kern w:val="0"/>
                <w:sz w:val="28"/>
                <w:szCs w:val="28"/>
              </w:rPr>
              <w:t>1</w:t>
            </w:r>
            <w:r>
              <w:rPr>
                <w:rFonts w:hint="eastAsia" w:ascii="仿宋_GB2312" w:eastAsia="仿宋_GB2312" w:cs="Times New Roman"/>
                <w:kern w:val="0"/>
                <w:sz w:val="28"/>
                <w:szCs w:val="28"/>
              </w:rPr>
              <w:t>处有限空间因概念理解原因未辨识出。</w:t>
            </w:r>
          </w:p>
        </w:tc>
        <w:tc>
          <w:tcPr>
            <w:tcW w:w="7371" w:type="dxa"/>
            <w:vAlign w:val="center"/>
          </w:tcPr>
          <w:p>
            <w:pPr>
              <w:widowControl/>
              <w:spacing w:line="360" w:lineRule="exact"/>
              <w:jc w:val="left"/>
              <w:rPr>
                <w:rFonts w:ascii="仿宋_GB2312" w:hAnsi="仿宋" w:eastAsia="仿宋_GB2312" w:cs="Times New Roman"/>
                <w:b/>
                <w:bCs/>
                <w:color w:val="000000" w:themeColor="text1"/>
                <w:kern w:val="0"/>
                <w:sz w:val="28"/>
                <w:szCs w:val="28"/>
                <w:lang w:val="zh-CN"/>
                <w14:textFill>
                  <w14:solidFill>
                    <w14:schemeClr w14:val="tx1"/>
                  </w14:solidFill>
                </w14:textFill>
              </w:rPr>
            </w:pPr>
            <w:r>
              <w:rPr>
                <w:rFonts w:hint="eastAsia" w:ascii="仿宋_GB2312" w:hAnsi="仿宋" w:eastAsia="仿宋_GB2312" w:cs="Times New Roman"/>
                <w:bCs/>
                <w:color w:val="000000" w:themeColor="text1"/>
                <w:kern w:val="0"/>
                <w:sz w:val="28"/>
                <w:szCs w:val="28"/>
                <w14:textFill>
                  <w14:solidFill>
                    <w14:schemeClr w14:val="tx1"/>
                  </w14:solidFill>
                </w14:textFill>
              </w:rPr>
              <w:t>【法律规定】</w:t>
            </w:r>
            <w:r>
              <w:rPr>
                <w:rFonts w:hint="eastAsia" w:ascii="仿宋_GB2312" w:hAnsi="仿宋" w:eastAsia="仿宋_GB2312" w:cs="Times New Roman"/>
                <w:color w:val="000000" w:themeColor="text1"/>
                <w:kern w:val="0"/>
                <w:sz w:val="28"/>
                <w:szCs w:val="28"/>
                <w:lang w:val="zh-CN"/>
                <w14:textFill>
                  <w14:solidFill>
                    <w14:schemeClr w14:val="tx1"/>
                  </w14:solidFill>
                </w14:textFill>
              </w:rPr>
              <w:t>《工贸企业有限空间作业安全管理与监督暂行规定》（国家安全监管总局令第59号）第七条：工贸企业应当对本企业的有限空间进行辨识，确定有限空间的数量、位置以及危险有害因素等基本情况，建立有限空间管理台账，并及时更新。</w:t>
            </w:r>
          </w:p>
          <w:p>
            <w:pPr>
              <w:widowControl/>
              <w:spacing w:line="360" w:lineRule="exact"/>
              <w:jc w:val="left"/>
              <w:rPr>
                <w:rFonts w:ascii="仿宋_GB2312" w:hAnsi="仿宋" w:eastAsia="仿宋_GB2312" w:cs="Times New Roman"/>
                <w:color w:val="000000" w:themeColor="text1"/>
                <w:kern w:val="0"/>
                <w:sz w:val="28"/>
                <w:szCs w:val="28"/>
                <w:lang w:val="zh-CN"/>
                <w14:textFill>
                  <w14:solidFill>
                    <w14:schemeClr w14:val="tx1"/>
                  </w14:solidFill>
                </w14:textFill>
              </w:rPr>
            </w:pPr>
            <w:r>
              <w:rPr>
                <w:rFonts w:hint="eastAsia" w:ascii="仿宋_GB2312" w:eastAsia="仿宋_GB2312"/>
                <w:sz w:val="28"/>
                <w:szCs w:val="28"/>
              </w:rPr>
              <w:t>【处罚依据】</w:t>
            </w:r>
            <w:r>
              <w:rPr>
                <w:rFonts w:hint="eastAsia" w:ascii="仿宋_GB2312" w:hAnsi="仿宋" w:eastAsia="仿宋_GB2312" w:cs="Times New Roman"/>
                <w:color w:val="000000" w:themeColor="text1"/>
                <w:kern w:val="0"/>
                <w:sz w:val="28"/>
                <w:szCs w:val="28"/>
                <w:lang w:val="zh-CN"/>
                <w14:textFill>
                  <w14:solidFill>
                    <w14:schemeClr w14:val="tx1"/>
                  </w14:solidFill>
                </w14:textFill>
              </w:rPr>
              <w:t>《工贸企业有限空间作业安全管理与监督暂行规定》（国家安全监管总局令第59号）第三十条第一项：工贸企业有下列情形之一的，由县级以上安全生产监督管理部门责令限期改正，可以处3万元以下的罚款，对其直接负责的主管人员和其他直接责任人员处1万元以下的罚款：</w:t>
            </w:r>
          </w:p>
          <w:p>
            <w:pPr>
              <w:widowControl/>
              <w:spacing w:line="360" w:lineRule="exact"/>
              <w:jc w:val="left"/>
              <w:rPr>
                <w:rFonts w:ascii="仿宋_GB2312" w:eastAsia="仿宋_GB2312"/>
                <w:sz w:val="28"/>
                <w:szCs w:val="28"/>
              </w:rPr>
            </w:pPr>
            <w:r>
              <w:rPr>
                <w:rFonts w:hint="eastAsia" w:ascii="仿宋_GB2312" w:hAnsi="仿宋" w:eastAsia="仿宋_GB2312" w:cs="Times New Roman"/>
                <w:color w:val="000000" w:themeColor="text1"/>
                <w:kern w:val="0"/>
                <w:sz w:val="28"/>
                <w:szCs w:val="28"/>
                <w:lang w:val="zh-CN"/>
                <w14:textFill>
                  <w14:solidFill>
                    <w14:schemeClr w14:val="tx1"/>
                  </w14:solidFill>
                </w14:textFill>
              </w:rPr>
              <w:t xml:space="preserve">    （一）未按照本规定对有限空间作业进行辨识、提出防范措施、建立有限空间管理台账的；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360" w:lineRule="exact"/>
              <w:jc w:val="center"/>
              <w:rPr>
                <w:rFonts w:ascii="仿宋_GB2312" w:eastAsia="仿宋_GB2312" w:cs="Times New Roman"/>
                <w:color w:val="000000" w:themeColor="text1"/>
                <w:kern w:val="0"/>
                <w:sz w:val="28"/>
                <w:szCs w:val="28"/>
                <w14:textFill>
                  <w14:solidFill>
                    <w14:schemeClr w14:val="tx1"/>
                  </w14:solidFill>
                </w14:textFill>
              </w:rPr>
            </w:pPr>
            <w:r>
              <w:rPr>
                <w:rFonts w:ascii="仿宋_GB2312" w:eastAsia="仿宋_GB2312" w:cs="Times New Roman"/>
                <w:color w:val="000000" w:themeColor="text1"/>
                <w:kern w:val="0"/>
                <w:sz w:val="28"/>
                <w:szCs w:val="28"/>
                <w14:textFill>
                  <w14:solidFill>
                    <w14:schemeClr w14:val="tx1"/>
                  </w14:solidFill>
                </w14:textFill>
              </w:rPr>
              <w:t>15</w:t>
            </w:r>
          </w:p>
        </w:tc>
        <w:tc>
          <w:tcPr>
            <w:tcW w:w="2126" w:type="dxa"/>
            <w:vAlign w:val="center"/>
          </w:tcPr>
          <w:p>
            <w:pPr>
              <w:spacing w:line="360" w:lineRule="exact"/>
              <w:jc w:val="left"/>
              <w:rPr>
                <w:rFonts w:ascii="仿宋_GB2312" w:hAnsi="仿宋" w:eastAsia="仿宋_GB2312" w:cs="Times New Roman"/>
                <w:color w:val="000000" w:themeColor="text1"/>
                <w:sz w:val="28"/>
                <w:szCs w:val="28"/>
                <w:lang w:val="zh-CN"/>
                <w14:textFill>
                  <w14:solidFill>
                    <w14:schemeClr w14:val="tx1"/>
                  </w14:solidFill>
                </w14:textFill>
              </w:rPr>
            </w:pPr>
            <w:r>
              <w:rPr>
                <w:rFonts w:hint="eastAsia" w:ascii="仿宋_GB2312" w:hAnsi="仿宋" w:eastAsia="仿宋_GB2312" w:cs="Times New Roman"/>
                <w:bCs/>
                <w:color w:val="000000" w:themeColor="text1"/>
                <w:kern w:val="0"/>
                <w:sz w:val="28"/>
                <w:szCs w:val="28"/>
                <w14:textFill>
                  <w14:solidFill>
                    <w14:schemeClr w14:val="tx1"/>
                  </w14:solidFill>
                </w14:textFill>
              </w:rPr>
              <w:t>化学品单位未按规定建立化学品物理危险性鉴定与分类管理档案。</w:t>
            </w:r>
          </w:p>
        </w:tc>
        <w:tc>
          <w:tcPr>
            <w:tcW w:w="3686" w:type="dxa"/>
            <w:vAlign w:val="center"/>
          </w:tcPr>
          <w:p>
            <w:pPr>
              <w:spacing w:line="360" w:lineRule="exact"/>
              <w:rPr>
                <w:rFonts w:eastAsia="仿宋_GB2312" w:cs="Times New Roman"/>
                <w:kern w:val="0"/>
                <w:sz w:val="28"/>
                <w:szCs w:val="28"/>
              </w:rPr>
            </w:pPr>
            <w:r>
              <w:rPr>
                <w:rFonts w:eastAsia="仿宋_GB2312" w:cs="Times New Roman"/>
                <w:kern w:val="0"/>
                <w:sz w:val="28"/>
                <w:szCs w:val="28"/>
              </w:rPr>
              <w:t>1.初次违法且危害后果轻微并及时改正；</w:t>
            </w:r>
          </w:p>
          <w:p>
            <w:pPr>
              <w:spacing w:line="360" w:lineRule="exact"/>
              <w:rPr>
                <w:rFonts w:ascii="仿宋_GB2312" w:eastAsia="仿宋_GB2312" w:cs="Times New Roman"/>
                <w:kern w:val="0"/>
                <w:sz w:val="28"/>
                <w:szCs w:val="28"/>
              </w:rPr>
            </w:pPr>
            <w:r>
              <w:rPr>
                <w:rFonts w:eastAsia="仿宋_GB2312" w:cs="Times New Roman"/>
                <w:kern w:val="0"/>
                <w:sz w:val="28"/>
                <w:szCs w:val="28"/>
              </w:rPr>
              <w:t>2.</w:t>
            </w:r>
            <w:r>
              <w:rPr>
                <w:rFonts w:hint="eastAsia" w:eastAsia="仿宋_GB2312" w:cs="Times New Roman"/>
                <w:kern w:val="0"/>
                <w:sz w:val="28"/>
                <w:szCs w:val="28"/>
              </w:rPr>
              <w:t>已按规定进行化学品物理危险性鉴定，未建立相关档案的化学品不超过3种。</w:t>
            </w:r>
          </w:p>
        </w:tc>
        <w:tc>
          <w:tcPr>
            <w:tcW w:w="7371" w:type="dxa"/>
            <w:vAlign w:val="center"/>
          </w:tcPr>
          <w:p>
            <w:pPr>
              <w:spacing w:line="360" w:lineRule="exact"/>
              <w:jc w:val="left"/>
              <w:rPr>
                <w:rFonts w:ascii="仿宋_GB2312" w:hAnsi="仿宋" w:eastAsia="仿宋_GB2312" w:cs="Times New Roman"/>
                <w:bCs/>
                <w:color w:val="000000" w:themeColor="text1"/>
                <w:kern w:val="0"/>
                <w:sz w:val="28"/>
                <w:szCs w:val="28"/>
                <w14:textFill>
                  <w14:solidFill>
                    <w14:schemeClr w14:val="tx1"/>
                  </w14:solidFill>
                </w14:textFill>
              </w:rPr>
            </w:pPr>
            <w:r>
              <w:rPr>
                <w:rFonts w:hint="eastAsia" w:ascii="仿宋_GB2312" w:hAnsi="仿宋" w:eastAsia="仿宋_GB2312" w:cs="Times New Roman"/>
                <w:bCs/>
                <w:color w:val="000000" w:themeColor="text1"/>
                <w:kern w:val="0"/>
                <w:sz w:val="28"/>
                <w:szCs w:val="28"/>
                <w14:textFill>
                  <w14:solidFill>
                    <w14:schemeClr w14:val="tx1"/>
                  </w14:solidFill>
                </w14:textFill>
              </w:rPr>
              <w:t>《化学品物理危险性鉴定与分类管理办法》</w:t>
            </w:r>
            <w:r>
              <w:rPr>
                <w:rFonts w:hint="eastAsia" w:ascii="仿宋_GB2312" w:hAnsi="仿宋" w:eastAsia="仿宋_GB2312" w:cs="Times New Roman"/>
                <w:color w:val="000000" w:themeColor="text1"/>
                <w:kern w:val="0"/>
                <w:sz w:val="28"/>
                <w:szCs w:val="28"/>
                <w:lang w:val="zh-CN"/>
                <w14:textFill>
                  <w14:solidFill>
                    <w14:schemeClr w14:val="tx1"/>
                  </w14:solidFill>
                </w14:textFill>
              </w:rPr>
              <w:t>（国家安全监管总局令第</w:t>
            </w:r>
            <w:r>
              <w:rPr>
                <w:rFonts w:hint="eastAsia" w:ascii="仿宋_GB2312" w:hAnsi="仿宋" w:eastAsia="仿宋_GB2312" w:cs="Times New Roman"/>
                <w:color w:val="000000" w:themeColor="text1"/>
                <w:kern w:val="0"/>
                <w:sz w:val="28"/>
                <w:szCs w:val="28"/>
                <w14:textFill>
                  <w14:solidFill>
                    <w14:schemeClr w14:val="tx1"/>
                  </w14:solidFill>
                </w14:textFill>
              </w:rPr>
              <w:t>60</w:t>
            </w:r>
            <w:r>
              <w:rPr>
                <w:rFonts w:hint="eastAsia" w:ascii="仿宋_GB2312" w:hAnsi="仿宋" w:eastAsia="仿宋_GB2312" w:cs="Times New Roman"/>
                <w:color w:val="000000" w:themeColor="text1"/>
                <w:kern w:val="0"/>
                <w:sz w:val="28"/>
                <w:szCs w:val="28"/>
                <w:lang w:val="zh-CN"/>
                <w14:textFill>
                  <w14:solidFill>
                    <w14:schemeClr w14:val="tx1"/>
                  </w14:solidFill>
                </w14:textFill>
              </w:rPr>
              <w:t>号）</w:t>
            </w:r>
            <w:r>
              <w:rPr>
                <w:rFonts w:hint="eastAsia" w:ascii="仿宋_GB2312" w:hAnsi="仿宋" w:eastAsia="仿宋_GB2312" w:cs="Times New Roman"/>
                <w:bCs/>
                <w:color w:val="000000" w:themeColor="text1"/>
                <w:kern w:val="0"/>
                <w:sz w:val="28"/>
                <w:szCs w:val="28"/>
                <w14:textFill>
                  <w14:solidFill>
                    <w14:schemeClr w14:val="tx1"/>
                  </w14:solidFill>
                </w14:textFill>
              </w:rPr>
              <w:t>第十六条：化学品单位应当建立化学品物理危险性鉴定与分类管理档案，内容应当包括：</w:t>
            </w:r>
          </w:p>
          <w:p>
            <w:pPr>
              <w:spacing w:line="360" w:lineRule="exact"/>
              <w:ind w:firstLine="560" w:firstLineChars="200"/>
              <w:jc w:val="left"/>
              <w:rPr>
                <w:rFonts w:ascii="仿宋_GB2312" w:hAnsi="仿宋" w:eastAsia="仿宋_GB2312" w:cs="Times New Roman"/>
                <w:bCs/>
                <w:color w:val="000000" w:themeColor="text1"/>
                <w:kern w:val="0"/>
                <w:sz w:val="28"/>
                <w:szCs w:val="28"/>
                <w14:textFill>
                  <w14:solidFill>
                    <w14:schemeClr w14:val="tx1"/>
                  </w14:solidFill>
                </w14:textFill>
              </w:rPr>
            </w:pPr>
            <w:r>
              <w:rPr>
                <w:rFonts w:hint="eastAsia" w:ascii="仿宋_GB2312" w:hAnsi="仿宋" w:eastAsia="仿宋_GB2312" w:cs="Times New Roman"/>
                <w:bCs/>
                <w:color w:val="000000" w:themeColor="text1"/>
                <w:kern w:val="0"/>
                <w:sz w:val="28"/>
                <w:szCs w:val="28"/>
                <w14:textFill>
                  <w14:solidFill>
                    <w14:schemeClr w14:val="tx1"/>
                  </w14:solidFill>
                </w14:textFill>
              </w:rPr>
              <w:t>（一）已知物理危险性的化学品的危险特性等信息；</w:t>
            </w:r>
          </w:p>
          <w:p>
            <w:pPr>
              <w:spacing w:line="360" w:lineRule="exact"/>
              <w:ind w:firstLine="560" w:firstLineChars="200"/>
              <w:jc w:val="left"/>
              <w:rPr>
                <w:rFonts w:ascii="仿宋_GB2312" w:hAnsi="仿宋" w:eastAsia="仿宋_GB2312" w:cs="Times New Roman"/>
                <w:bCs/>
                <w:color w:val="000000" w:themeColor="text1"/>
                <w:kern w:val="0"/>
                <w:sz w:val="28"/>
                <w:szCs w:val="28"/>
                <w14:textFill>
                  <w14:solidFill>
                    <w14:schemeClr w14:val="tx1"/>
                  </w14:solidFill>
                </w14:textFill>
              </w:rPr>
            </w:pPr>
            <w:r>
              <w:rPr>
                <w:rFonts w:hint="eastAsia" w:ascii="仿宋_GB2312" w:hAnsi="仿宋" w:eastAsia="仿宋_GB2312" w:cs="Times New Roman"/>
                <w:bCs/>
                <w:color w:val="000000" w:themeColor="text1"/>
                <w:kern w:val="0"/>
                <w:sz w:val="28"/>
                <w:szCs w:val="28"/>
                <w14:textFill>
                  <w14:solidFill>
                    <w14:schemeClr w14:val="tx1"/>
                  </w14:solidFill>
                </w14:textFill>
              </w:rPr>
              <w:t>（二）已经鉴定与分类化学品的物理危险性鉴定报告、分类报告和审核意见等信息；</w:t>
            </w:r>
          </w:p>
          <w:p>
            <w:pPr>
              <w:spacing w:line="360" w:lineRule="exact"/>
              <w:ind w:firstLine="560" w:firstLineChars="200"/>
              <w:jc w:val="left"/>
              <w:rPr>
                <w:rFonts w:ascii="仿宋_GB2312" w:hAnsi="仿宋" w:eastAsia="仿宋_GB2312" w:cs="Times New Roman"/>
                <w:bCs/>
                <w:color w:val="000000" w:themeColor="text1"/>
                <w:kern w:val="0"/>
                <w:sz w:val="28"/>
                <w:szCs w:val="28"/>
                <w14:textFill>
                  <w14:solidFill>
                    <w14:schemeClr w14:val="tx1"/>
                  </w14:solidFill>
                </w14:textFill>
              </w:rPr>
            </w:pPr>
            <w:r>
              <w:rPr>
                <w:rFonts w:hint="eastAsia" w:ascii="仿宋_GB2312" w:hAnsi="仿宋" w:eastAsia="仿宋_GB2312" w:cs="Times New Roman"/>
                <w:bCs/>
                <w:color w:val="000000" w:themeColor="text1"/>
                <w:kern w:val="0"/>
                <w:sz w:val="28"/>
                <w:szCs w:val="28"/>
                <w14:textFill>
                  <w14:solidFill>
                    <w14:schemeClr w14:val="tx1"/>
                  </w14:solidFill>
                </w14:textFill>
              </w:rPr>
              <w:t>（三）未进行鉴定与分类化学品的名称、数量等信息。</w:t>
            </w:r>
          </w:p>
          <w:p>
            <w:pPr>
              <w:spacing w:line="360" w:lineRule="exact"/>
              <w:jc w:val="left"/>
              <w:rPr>
                <w:rFonts w:ascii="仿宋_GB2312" w:hAnsi="仿宋" w:eastAsia="仿宋_GB2312" w:cs="Times New Roman"/>
                <w:bCs/>
                <w:color w:val="000000" w:themeColor="text1"/>
                <w:kern w:val="0"/>
                <w:sz w:val="28"/>
                <w:szCs w:val="28"/>
                <w14:textFill>
                  <w14:solidFill>
                    <w14:schemeClr w14:val="tx1"/>
                  </w14:solidFill>
                </w14:textFill>
              </w:rPr>
            </w:pPr>
            <w:r>
              <w:rPr>
                <w:rFonts w:hint="eastAsia" w:ascii="仿宋_GB2312" w:eastAsia="仿宋_GB2312"/>
                <w:sz w:val="28"/>
                <w:szCs w:val="28"/>
              </w:rPr>
              <w:t>【处罚依据】</w:t>
            </w:r>
            <w:r>
              <w:rPr>
                <w:rFonts w:hint="eastAsia" w:ascii="仿宋_GB2312" w:hAnsi="仿宋" w:eastAsia="仿宋_GB2312" w:cs="Times New Roman"/>
                <w:bCs/>
                <w:color w:val="000000" w:themeColor="text1"/>
                <w:kern w:val="0"/>
                <w:sz w:val="28"/>
                <w:szCs w:val="28"/>
                <w14:textFill>
                  <w14:solidFill>
                    <w14:schemeClr w14:val="tx1"/>
                  </w14:solidFill>
                </w14:textFill>
              </w:rPr>
              <w:t>《化学品物理危险性鉴定与分类管理办法》第十九条第二项：化学品单位有下列情形之一的，由安全生产监督管理部门责令限期改正，可以处1万元以下的罚款；拒不改正的，处1万元以上3万元以下的罚款：</w:t>
            </w:r>
          </w:p>
          <w:p>
            <w:pPr>
              <w:spacing w:line="360" w:lineRule="exact"/>
              <w:ind w:firstLine="560" w:firstLineChars="200"/>
              <w:jc w:val="left"/>
              <w:rPr>
                <w:rFonts w:ascii="仿宋_GB2312" w:hAnsi="仿宋" w:eastAsia="仿宋_GB2312" w:cs="Times New Roman"/>
                <w:color w:val="000000" w:themeColor="text1"/>
                <w:kern w:val="0"/>
                <w:sz w:val="28"/>
                <w:szCs w:val="28"/>
                <w:lang w:val="zh-CN"/>
                <w14:textFill>
                  <w14:solidFill>
                    <w14:schemeClr w14:val="tx1"/>
                  </w14:solidFill>
                </w14:textFill>
              </w:rPr>
            </w:pPr>
            <w:r>
              <w:rPr>
                <w:rFonts w:hint="eastAsia" w:ascii="仿宋_GB2312" w:hAnsi="仿宋" w:eastAsia="仿宋_GB2312" w:cs="Times New Roman"/>
                <w:bCs/>
                <w:color w:val="000000" w:themeColor="text1"/>
                <w:kern w:val="0"/>
                <w:sz w:val="28"/>
                <w:szCs w:val="28"/>
                <w14:textFill>
                  <w14:solidFill>
                    <w14:schemeClr w14:val="tx1"/>
                  </w14:solidFill>
                </w14:textFill>
              </w:rPr>
              <w:t>（二）未按照本办法规定建立化学品物理危险性鉴定与分类管理档案的；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360" w:lineRule="exact"/>
              <w:jc w:val="center"/>
              <w:rPr>
                <w:rFonts w:ascii="仿宋_GB2312" w:eastAsia="仿宋_GB2312" w:cs="Times New Roman"/>
                <w:color w:val="000000" w:themeColor="text1"/>
                <w:kern w:val="0"/>
                <w:sz w:val="28"/>
                <w:szCs w:val="28"/>
                <w14:textFill>
                  <w14:solidFill>
                    <w14:schemeClr w14:val="tx1"/>
                  </w14:solidFill>
                </w14:textFill>
              </w:rPr>
            </w:pPr>
            <w:r>
              <w:rPr>
                <w:rFonts w:ascii="仿宋_GB2312" w:eastAsia="仿宋_GB2312" w:cs="Times New Roman"/>
                <w:color w:val="000000" w:themeColor="text1"/>
                <w:kern w:val="0"/>
                <w:sz w:val="28"/>
                <w:szCs w:val="28"/>
                <w14:textFill>
                  <w14:solidFill>
                    <w14:schemeClr w14:val="tx1"/>
                  </w14:solidFill>
                </w14:textFill>
              </w:rPr>
              <w:t>16</w:t>
            </w:r>
          </w:p>
        </w:tc>
        <w:tc>
          <w:tcPr>
            <w:tcW w:w="2126" w:type="dxa"/>
            <w:vAlign w:val="center"/>
          </w:tcPr>
          <w:p>
            <w:pPr>
              <w:pStyle w:val="5"/>
              <w:spacing w:line="360" w:lineRule="exact"/>
              <w:ind w:firstLine="0"/>
              <w:rPr>
                <w:rFonts w:ascii="仿宋_GB2312" w:hAnsi="仿宋" w:eastAsia="仿宋_GB2312" w:cs="Times New Roman"/>
                <w:color w:val="000000" w:themeColor="text1"/>
                <w:sz w:val="28"/>
                <w:szCs w:val="28"/>
                <w:lang w:val="zh-CN"/>
                <w14:textFill>
                  <w14:solidFill>
                    <w14:schemeClr w14:val="tx1"/>
                  </w14:solidFill>
                </w14:textFill>
              </w:rPr>
            </w:pPr>
            <w:r>
              <w:rPr>
                <w:rFonts w:hint="eastAsia" w:ascii="仿宋_GB2312" w:hAnsi="仿宋" w:eastAsia="仿宋_GB2312" w:cs="Times New Roman"/>
                <w:color w:val="000000" w:themeColor="text1"/>
                <w:sz w:val="28"/>
                <w:szCs w:val="28"/>
                <w:lang w:val="zh-CN"/>
                <w14:textFill>
                  <w14:solidFill>
                    <w14:schemeClr w14:val="tx1"/>
                  </w14:solidFill>
                </w14:textFill>
              </w:rPr>
              <w:t>烟花爆竹批发企业未按规定时限申请变更批发许可证的企业名称、主要负责人、注册地址。</w:t>
            </w:r>
          </w:p>
        </w:tc>
        <w:tc>
          <w:tcPr>
            <w:tcW w:w="3686" w:type="dxa"/>
            <w:vAlign w:val="center"/>
          </w:tcPr>
          <w:p>
            <w:pPr>
              <w:spacing w:line="360" w:lineRule="exact"/>
              <w:rPr>
                <w:rFonts w:ascii="仿宋_GB2312" w:eastAsia="仿宋_GB2312" w:cs="Times New Roman"/>
                <w:kern w:val="0"/>
                <w:sz w:val="28"/>
                <w:szCs w:val="28"/>
              </w:rPr>
            </w:pPr>
            <w:r>
              <w:rPr>
                <w:rFonts w:hint="eastAsia" w:ascii="仿宋_GB2312" w:eastAsia="仿宋_GB2312" w:cs="Times New Roman"/>
                <w:kern w:val="0"/>
                <w:sz w:val="28"/>
                <w:szCs w:val="28"/>
              </w:rPr>
              <w:t>1.初次违法且危害后果轻微并及时改正；</w:t>
            </w:r>
          </w:p>
          <w:p>
            <w:pPr>
              <w:spacing w:line="360" w:lineRule="exact"/>
              <w:rPr>
                <w:rFonts w:ascii="仿宋_GB2312" w:eastAsia="仿宋_GB2312" w:cs="Times New Roman"/>
                <w:kern w:val="0"/>
                <w:sz w:val="28"/>
                <w:szCs w:val="28"/>
              </w:rPr>
            </w:pPr>
            <w:r>
              <w:rPr>
                <w:rFonts w:ascii="仿宋_GB2312" w:eastAsia="仿宋_GB2312" w:cs="Times New Roman"/>
                <w:kern w:val="0"/>
                <w:sz w:val="28"/>
                <w:szCs w:val="28"/>
              </w:rPr>
              <w:t>2.</w:t>
            </w:r>
            <w:r>
              <w:rPr>
                <w:rFonts w:hint="eastAsia" w:ascii="仿宋_GB2312" w:eastAsia="仿宋_GB2312" w:cs="Times New Roman"/>
                <w:kern w:val="0"/>
                <w:sz w:val="28"/>
                <w:szCs w:val="28"/>
              </w:rPr>
              <w:t>未在变更之日起10个工作日内提出变更申请，但在期限届满后2</w:t>
            </w:r>
            <w:r>
              <w:rPr>
                <w:rFonts w:ascii="仿宋_GB2312" w:eastAsia="仿宋_GB2312" w:cs="Times New Roman"/>
                <w:kern w:val="0"/>
                <w:sz w:val="28"/>
                <w:szCs w:val="28"/>
              </w:rPr>
              <w:t>0</w:t>
            </w:r>
            <w:r>
              <w:rPr>
                <w:rFonts w:hint="eastAsia" w:ascii="仿宋_GB2312" w:eastAsia="仿宋_GB2312" w:cs="Times New Roman"/>
                <w:kern w:val="0"/>
                <w:sz w:val="28"/>
                <w:szCs w:val="28"/>
              </w:rPr>
              <w:t>个工作日内提出申请。</w:t>
            </w:r>
          </w:p>
        </w:tc>
        <w:tc>
          <w:tcPr>
            <w:tcW w:w="7371" w:type="dxa"/>
            <w:vAlign w:val="center"/>
          </w:tcPr>
          <w:p>
            <w:pPr>
              <w:widowControl/>
              <w:spacing w:line="360" w:lineRule="exact"/>
              <w:jc w:val="left"/>
              <w:rPr>
                <w:rFonts w:ascii="仿宋_GB2312" w:hAnsi="仿宋" w:eastAsia="仿宋_GB2312" w:cs="Times New Roman"/>
                <w:b/>
                <w:bCs/>
                <w:color w:val="000000" w:themeColor="text1"/>
                <w:kern w:val="0"/>
                <w:sz w:val="28"/>
                <w:szCs w:val="28"/>
                <w:lang w:val="zh-CN"/>
                <w14:textFill>
                  <w14:solidFill>
                    <w14:schemeClr w14:val="tx1"/>
                  </w14:solidFill>
                </w14:textFill>
              </w:rPr>
            </w:pPr>
            <w:r>
              <w:rPr>
                <w:rFonts w:hint="eastAsia" w:ascii="仿宋_GB2312" w:hAnsi="仿宋" w:eastAsia="仿宋_GB2312" w:cs="Times New Roman"/>
                <w:bCs/>
                <w:color w:val="000000" w:themeColor="text1"/>
                <w:kern w:val="0"/>
                <w:sz w:val="28"/>
                <w:szCs w:val="28"/>
                <w14:textFill>
                  <w14:solidFill>
                    <w14:schemeClr w14:val="tx1"/>
                  </w14:solidFill>
                </w14:textFill>
              </w:rPr>
              <w:t>【法律规定】</w:t>
            </w:r>
            <w:r>
              <w:rPr>
                <w:rFonts w:hint="eastAsia" w:ascii="仿宋_GB2312" w:hAnsi="仿宋" w:eastAsia="仿宋_GB2312" w:cs="Times New Roman"/>
                <w:color w:val="000000" w:themeColor="text1"/>
                <w:kern w:val="0"/>
                <w:sz w:val="28"/>
                <w:szCs w:val="28"/>
                <w:lang w:val="zh-CN"/>
                <w14:textFill>
                  <w14:solidFill>
                    <w14:schemeClr w14:val="tx1"/>
                  </w14:solidFill>
                </w14:textFill>
              </w:rPr>
              <w:t>《烟花爆竹经营许可实施办法》（国家安全监管总局令第65号）</w:t>
            </w:r>
            <w:r>
              <w:rPr>
                <w:rFonts w:ascii="仿宋_GB2312" w:hAnsi="仿宋" w:eastAsia="仿宋_GB2312" w:cs="Times New Roman"/>
                <w:color w:val="000000" w:themeColor="text1"/>
                <w:kern w:val="0"/>
                <w:sz w:val="28"/>
                <w:szCs w:val="28"/>
                <w14:textFill>
                  <w14:solidFill>
                    <w14:schemeClr w14:val="tx1"/>
                  </w14:solidFill>
                </w14:textFill>
              </w:rPr>
              <w:t>第十五条</w:t>
            </w:r>
            <w:r>
              <w:rPr>
                <w:rFonts w:hint="eastAsia" w:ascii="仿宋_GB2312" w:hAnsi="仿宋" w:eastAsia="仿宋_GB2312" w:cs="Times New Roman"/>
                <w:color w:val="000000" w:themeColor="text1"/>
                <w:kern w:val="0"/>
                <w:sz w:val="28"/>
                <w:szCs w:val="28"/>
                <w14:textFill>
                  <w14:solidFill>
                    <w14:schemeClr w14:val="tx1"/>
                  </w14:solidFill>
                </w14:textFill>
              </w:rPr>
              <w:t>第一款：</w:t>
            </w:r>
            <w:r>
              <w:rPr>
                <w:rFonts w:ascii="仿宋_GB2312" w:hAnsi="仿宋" w:eastAsia="仿宋_GB2312" w:cs="Times New Roman"/>
                <w:color w:val="000000" w:themeColor="text1"/>
                <w:kern w:val="0"/>
                <w:sz w:val="28"/>
                <w:szCs w:val="28"/>
                <w14:textFill>
                  <w14:solidFill>
                    <w14:schemeClr w14:val="tx1"/>
                  </w14:solidFill>
                </w14:textFill>
              </w:rPr>
              <w:t>批发企业在批发许可证有效期内变更企业名称、主要负责人和注册地址的，应当自变更之日起10个工作日内向原发证机关提出变更，并提交下列文件、资料：</w:t>
            </w:r>
          </w:p>
          <w:p>
            <w:pPr>
              <w:widowControl/>
              <w:spacing w:line="360" w:lineRule="exact"/>
              <w:ind w:firstLine="560" w:firstLineChars="200"/>
              <w:jc w:val="left"/>
              <w:rPr>
                <w:rFonts w:ascii="仿宋_GB2312" w:hAnsi="仿宋" w:eastAsia="仿宋_GB2312" w:cs="Times New Roman"/>
                <w:color w:val="000000" w:themeColor="text1"/>
                <w:kern w:val="0"/>
                <w:sz w:val="28"/>
                <w:szCs w:val="28"/>
                <w:lang w:val="zh-CN"/>
                <w14:textFill>
                  <w14:solidFill>
                    <w14:schemeClr w14:val="tx1"/>
                  </w14:solidFill>
                </w14:textFill>
              </w:rPr>
            </w:pPr>
            <w:r>
              <w:rPr>
                <w:rFonts w:ascii="仿宋_GB2312" w:hAnsi="仿宋" w:eastAsia="仿宋_GB2312" w:cs="Times New Roman"/>
                <w:color w:val="000000" w:themeColor="text1"/>
                <w:kern w:val="0"/>
                <w:sz w:val="28"/>
                <w:szCs w:val="28"/>
                <w14:textFill>
                  <w14:solidFill>
                    <w14:schemeClr w14:val="tx1"/>
                  </w14:solidFill>
                </w14:textFill>
              </w:rPr>
              <w:t>（一）批发许可证变更申请书（一式三份）；</w:t>
            </w:r>
          </w:p>
          <w:p>
            <w:pPr>
              <w:widowControl/>
              <w:spacing w:line="360" w:lineRule="exact"/>
              <w:ind w:firstLine="560" w:firstLineChars="200"/>
              <w:jc w:val="left"/>
              <w:rPr>
                <w:rFonts w:ascii="仿宋_GB2312" w:hAnsi="仿宋" w:eastAsia="仿宋_GB2312" w:cs="Times New Roman"/>
                <w:color w:val="000000" w:themeColor="text1"/>
                <w:kern w:val="0"/>
                <w:sz w:val="28"/>
                <w:szCs w:val="28"/>
                <w:lang w:val="zh-CN"/>
                <w14:textFill>
                  <w14:solidFill>
                    <w14:schemeClr w14:val="tx1"/>
                  </w14:solidFill>
                </w14:textFill>
              </w:rPr>
            </w:pPr>
            <w:r>
              <w:rPr>
                <w:rFonts w:ascii="仿宋_GB2312" w:hAnsi="仿宋" w:eastAsia="仿宋_GB2312" w:cs="Times New Roman"/>
                <w:color w:val="000000" w:themeColor="text1"/>
                <w:kern w:val="0"/>
                <w:sz w:val="28"/>
                <w:szCs w:val="28"/>
                <w14:textFill>
                  <w14:solidFill>
                    <w14:schemeClr w14:val="tx1"/>
                  </w14:solidFill>
                </w14:textFill>
              </w:rPr>
              <w:t>（二）变更后的企业名称工商预核准文件或者工商营业执照副本复制件；</w:t>
            </w:r>
          </w:p>
          <w:p>
            <w:pPr>
              <w:widowControl/>
              <w:spacing w:line="360" w:lineRule="exact"/>
              <w:ind w:firstLine="560" w:firstLineChars="200"/>
              <w:jc w:val="left"/>
              <w:rPr>
                <w:rFonts w:ascii="仿宋_GB2312" w:hAnsi="仿宋" w:eastAsia="仿宋_GB2312" w:cs="Times New Roman"/>
                <w:color w:val="000000" w:themeColor="text1"/>
                <w:kern w:val="0"/>
                <w:sz w:val="28"/>
                <w:szCs w:val="28"/>
                <w:lang w:val="zh-CN"/>
                <w14:textFill>
                  <w14:solidFill>
                    <w14:schemeClr w14:val="tx1"/>
                  </w14:solidFill>
                </w14:textFill>
              </w:rPr>
            </w:pPr>
            <w:r>
              <w:rPr>
                <w:rFonts w:ascii="仿宋_GB2312" w:hAnsi="仿宋" w:eastAsia="仿宋_GB2312" w:cs="Times New Roman"/>
                <w:color w:val="000000" w:themeColor="text1"/>
                <w:kern w:val="0"/>
                <w:sz w:val="28"/>
                <w:szCs w:val="28"/>
                <w14:textFill>
                  <w14:solidFill>
                    <w14:schemeClr w14:val="tx1"/>
                  </w14:solidFill>
                </w14:textFill>
              </w:rPr>
              <w:t>（三）变更后的主要负责人安全资格证书复制件。</w:t>
            </w:r>
          </w:p>
          <w:p>
            <w:pPr>
              <w:widowControl/>
              <w:spacing w:line="360" w:lineRule="exact"/>
              <w:jc w:val="left"/>
              <w:rPr>
                <w:rFonts w:ascii="仿宋_GB2312" w:hAnsi="仿宋" w:eastAsia="仿宋_GB2312" w:cs="Times New Roman"/>
                <w:color w:val="000000" w:themeColor="text1"/>
                <w:kern w:val="0"/>
                <w:sz w:val="28"/>
                <w:szCs w:val="28"/>
                <w:lang w:val="zh-CN"/>
                <w14:textFill>
                  <w14:solidFill>
                    <w14:schemeClr w14:val="tx1"/>
                  </w14:solidFill>
                </w14:textFill>
              </w:rPr>
            </w:pPr>
            <w:r>
              <w:rPr>
                <w:rFonts w:hint="eastAsia" w:ascii="仿宋_GB2312" w:eastAsia="仿宋_GB2312"/>
                <w:sz w:val="28"/>
                <w:szCs w:val="28"/>
              </w:rPr>
              <w:t>【处罚依据】</w:t>
            </w:r>
            <w:r>
              <w:rPr>
                <w:rFonts w:hint="eastAsia" w:ascii="仿宋_GB2312" w:hAnsi="仿宋" w:eastAsia="仿宋_GB2312" w:cs="Times New Roman"/>
                <w:color w:val="000000" w:themeColor="text1"/>
                <w:kern w:val="0"/>
                <w:sz w:val="28"/>
                <w:szCs w:val="28"/>
                <w:lang w:val="zh-CN"/>
                <w14:textFill>
                  <w14:solidFill>
                    <w14:schemeClr w14:val="tx1"/>
                  </w14:solidFill>
                </w14:textFill>
              </w:rPr>
              <w:t>《烟花爆竹经营许可实施办法》（国家安全监管总局令第65号）第三十二条第九项：批发企业有下列行为之一的，责令其限期改正，处5000元以上3万元以下的罚款：</w:t>
            </w:r>
          </w:p>
          <w:p>
            <w:pPr>
              <w:widowControl/>
              <w:spacing w:line="360" w:lineRule="exact"/>
              <w:jc w:val="left"/>
              <w:rPr>
                <w:rFonts w:ascii="仿宋_GB2312" w:hAnsi="仿宋" w:eastAsia="仿宋_GB2312" w:cs="Times New Roman"/>
                <w:b/>
                <w:bCs/>
                <w:color w:val="000000" w:themeColor="text1"/>
                <w:kern w:val="0"/>
                <w:sz w:val="28"/>
                <w:szCs w:val="28"/>
                <w:lang w:val="zh-CN"/>
                <w14:textFill>
                  <w14:solidFill>
                    <w14:schemeClr w14:val="tx1"/>
                  </w14:solidFill>
                </w14:textFill>
              </w:rPr>
            </w:pPr>
            <w:r>
              <w:rPr>
                <w:rFonts w:hint="eastAsia" w:ascii="仿宋_GB2312" w:hAnsi="仿宋" w:eastAsia="仿宋_GB2312" w:cs="Times New Roman"/>
                <w:color w:val="000000" w:themeColor="text1"/>
                <w:kern w:val="0"/>
                <w:sz w:val="28"/>
                <w:szCs w:val="28"/>
                <w:lang w:val="zh-CN"/>
                <w14:textFill>
                  <w14:solidFill>
                    <w14:schemeClr w14:val="tx1"/>
                  </w14:solidFill>
                </w14:textFill>
              </w:rPr>
              <w:t xml:space="preserve">    （九）变更企业名称、主要负责人、注册地址，未申请办理许可证变更手续的；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360" w:lineRule="exact"/>
              <w:jc w:val="center"/>
              <w:rPr>
                <w:rFonts w:ascii="仿宋_GB2312" w:eastAsia="仿宋_GB2312" w:cs="Times New Roman"/>
                <w:color w:val="000000" w:themeColor="text1"/>
                <w:kern w:val="0"/>
                <w:sz w:val="28"/>
                <w:szCs w:val="28"/>
                <w14:textFill>
                  <w14:solidFill>
                    <w14:schemeClr w14:val="tx1"/>
                  </w14:solidFill>
                </w14:textFill>
              </w:rPr>
            </w:pPr>
            <w:r>
              <w:rPr>
                <w:rFonts w:ascii="仿宋_GB2312" w:eastAsia="仿宋_GB2312" w:cs="Times New Roman"/>
                <w:color w:val="000000" w:themeColor="text1"/>
                <w:kern w:val="0"/>
                <w:sz w:val="28"/>
                <w:szCs w:val="28"/>
                <w14:textFill>
                  <w14:solidFill>
                    <w14:schemeClr w14:val="tx1"/>
                  </w14:solidFill>
                </w14:textFill>
              </w:rPr>
              <w:t>17</w:t>
            </w:r>
          </w:p>
        </w:tc>
        <w:tc>
          <w:tcPr>
            <w:tcW w:w="2126" w:type="dxa"/>
            <w:vAlign w:val="center"/>
          </w:tcPr>
          <w:p>
            <w:pPr>
              <w:spacing w:line="360" w:lineRule="exact"/>
              <w:jc w:val="left"/>
              <w:rPr>
                <w:rFonts w:ascii="仿宋_GB2312" w:hAnsi="仿宋" w:eastAsia="仿宋_GB2312" w:cs="Times New Roman"/>
                <w:color w:val="000000" w:themeColor="text1"/>
                <w:sz w:val="28"/>
                <w:szCs w:val="28"/>
                <w:lang w:val="zh-CN"/>
                <w14:textFill>
                  <w14:solidFill>
                    <w14:schemeClr w14:val="tx1"/>
                  </w14:solidFill>
                </w14:textFill>
              </w:rPr>
            </w:pPr>
            <w:r>
              <w:rPr>
                <w:rFonts w:hint="eastAsia" w:ascii="仿宋_GB2312" w:hAnsi="仿宋" w:eastAsia="仿宋_GB2312" w:cs="Times New Roman"/>
                <w:color w:val="000000" w:themeColor="text1"/>
                <w:kern w:val="0"/>
                <w:sz w:val="28"/>
                <w:szCs w:val="28"/>
                <w14:textFill>
                  <w14:solidFill>
                    <w14:schemeClr w14:val="tx1"/>
                  </w14:solidFill>
                </w14:textFill>
              </w:rPr>
              <w:t>生产经营单位在应急预案编制前未按照规定开展风险辨识、评估和应急资源调查。</w:t>
            </w:r>
          </w:p>
        </w:tc>
        <w:tc>
          <w:tcPr>
            <w:tcW w:w="3686" w:type="dxa"/>
            <w:vAlign w:val="center"/>
          </w:tcPr>
          <w:p>
            <w:pPr>
              <w:spacing w:line="360" w:lineRule="exact"/>
              <w:jc w:val="left"/>
              <w:rPr>
                <w:rFonts w:ascii="仿宋_GB2312" w:eastAsia="仿宋_GB2312" w:cs="Times New Roman"/>
                <w:color w:val="000000" w:themeColor="text1"/>
                <w:kern w:val="0"/>
                <w:sz w:val="28"/>
                <w:szCs w:val="28"/>
                <w14:textFill>
                  <w14:solidFill>
                    <w14:schemeClr w14:val="tx1"/>
                  </w14:solidFill>
                </w14:textFill>
              </w:rPr>
            </w:pPr>
            <w:r>
              <w:rPr>
                <w:rFonts w:hint="eastAsia" w:ascii="仿宋_GB2312" w:eastAsia="仿宋_GB2312" w:cs="Times New Roman"/>
                <w:color w:val="000000" w:themeColor="text1"/>
                <w:kern w:val="0"/>
                <w:sz w:val="28"/>
                <w:szCs w:val="28"/>
                <w14:textFill>
                  <w14:solidFill>
                    <w14:schemeClr w14:val="tx1"/>
                  </w14:solidFill>
                </w14:textFill>
              </w:rPr>
              <w:t>1.初次违法且危害后果轻微并及时改正；</w:t>
            </w:r>
          </w:p>
          <w:p>
            <w:pPr>
              <w:spacing w:line="360" w:lineRule="exact"/>
              <w:jc w:val="left"/>
              <w:rPr>
                <w:rFonts w:ascii="仿宋_GB2312" w:eastAsia="仿宋_GB2312" w:cs="Times New Roman"/>
                <w:kern w:val="0"/>
                <w:sz w:val="28"/>
                <w:szCs w:val="28"/>
              </w:rPr>
            </w:pPr>
            <w:r>
              <w:rPr>
                <w:rFonts w:hint="eastAsia" w:ascii="仿宋_GB2312" w:eastAsia="仿宋_GB2312" w:cs="Times New Roman"/>
                <w:color w:val="000000" w:themeColor="text1"/>
                <w:kern w:val="0"/>
                <w:sz w:val="28"/>
                <w:szCs w:val="28"/>
                <w14:textFill>
                  <w14:solidFill>
                    <w14:schemeClr w14:val="tx1"/>
                  </w14:solidFill>
                </w14:textFill>
              </w:rPr>
              <w:t>2.企业应急预案符合《生产安全事故应急预案管理办法》第八条的要求（风险辨识、评估和应急资源调查相关要求除外）。</w:t>
            </w:r>
          </w:p>
        </w:tc>
        <w:tc>
          <w:tcPr>
            <w:tcW w:w="7371" w:type="dxa"/>
            <w:vAlign w:val="center"/>
          </w:tcPr>
          <w:p>
            <w:pPr>
              <w:spacing w:line="360" w:lineRule="exact"/>
              <w:jc w:val="left"/>
              <w:rPr>
                <w:rFonts w:ascii="仿宋_GB2312" w:hAnsi="仿宋" w:eastAsia="仿宋_GB2312" w:cs="Times New Roman"/>
                <w:bCs/>
                <w:color w:val="000000" w:themeColor="text1"/>
                <w:kern w:val="0"/>
                <w:sz w:val="28"/>
                <w:szCs w:val="28"/>
                <w:shd w:val="clear" w:color="auto" w:fill="FFFFFF"/>
                <w14:textFill>
                  <w14:solidFill>
                    <w14:schemeClr w14:val="tx1"/>
                  </w14:solidFill>
                </w14:textFill>
              </w:rPr>
            </w:pPr>
            <w:r>
              <w:rPr>
                <w:rFonts w:hint="eastAsia" w:ascii="仿宋_GB2312" w:hAnsi="仿宋" w:eastAsia="仿宋_GB2312" w:cs="Times New Roman"/>
                <w:bCs/>
                <w:color w:val="000000" w:themeColor="text1"/>
                <w:kern w:val="0"/>
                <w:sz w:val="28"/>
                <w:szCs w:val="28"/>
                <w14:textFill>
                  <w14:solidFill>
                    <w14:schemeClr w14:val="tx1"/>
                  </w14:solidFill>
                </w14:textFill>
              </w:rPr>
              <w:t>【法律规定】《生产安全事故应急预案管理办法》（</w:t>
            </w:r>
            <w:r>
              <w:rPr>
                <w:rFonts w:hint="eastAsia" w:ascii="仿宋_GB2312" w:hAnsi="仿宋" w:eastAsia="仿宋_GB2312" w:cs="Times New Roman"/>
                <w:bCs/>
                <w:color w:val="000000" w:themeColor="text1"/>
                <w:kern w:val="0"/>
                <w:sz w:val="28"/>
                <w:szCs w:val="28"/>
                <w:shd w:val="clear" w:color="auto" w:fill="FFFFFF"/>
                <w14:textFill>
                  <w14:solidFill>
                    <w14:schemeClr w14:val="tx1"/>
                  </w14:solidFill>
                </w14:textFill>
              </w:rPr>
              <w:t>应急管理部令第</w:t>
            </w:r>
            <w:r>
              <w:rPr>
                <w:rFonts w:hint="eastAsia" w:ascii="仿宋_GB2312" w:eastAsia="仿宋_GB2312" w:cs="Times New Roman"/>
                <w:bCs/>
                <w:color w:val="000000" w:themeColor="text1"/>
                <w:kern w:val="0"/>
                <w:sz w:val="28"/>
                <w:szCs w:val="28"/>
                <w:shd w:val="clear" w:color="auto" w:fill="FFFFFF"/>
                <w14:textFill>
                  <w14:solidFill>
                    <w14:schemeClr w14:val="tx1"/>
                  </w14:solidFill>
                </w14:textFill>
              </w:rPr>
              <w:t>2</w:t>
            </w:r>
            <w:r>
              <w:rPr>
                <w:rFonts w:hint="eastAsia" w:ascii="仿宋_GB2312" w:hAnsi="仿宋" w:eastAsia="仿宋_GB2312" w:cs="Times New Roman"/>
                <w:bCs/>
                <w:color w:val="000000" w:themeColor="text1"/>
                <w:kern w:val="0"/>
                <w:sz w:val="28"/>
                <w:szCs w:val="28"/>
                <w:shd w:val="clear" w:color="auto" w:fill="FFFFFF"/>
                <w14:textFill>
                  <w14:solidFill>
                    <w14:schemeClr w14:val="tx1"/>
                  </w14:solidFill>
                </w14:textFill>
              </w:rPr>
              <w:t>号）</w:t>
            </w:r>
            <w:r>
              <w:rPr>
                <w:rFonts w:hint="eastAsia" w:ascii="仿宋_GB2312" w:hAnsi="仿宋" w:eastAsia="仿宋_GB2312" w:cs="Times New Roman"/>
                <w:bCs/>
                <w:color w:val="000000" w:themeColor="text1"/>
                <w:kern w:val="0"/>
                <w:sz w:val="28"/>
                <w:szCs w:val="28"/>
                <w14:textFill>
                  <w14:solidFill>
                    <w14:schemeClr w14:val="tx1"/>
                  </w14:solidFill>
                </w14:textFill>
              </w:rPr>
              <w:t>第十条第一款：</w:t>
            </w:r>
            <w:r>
              <w:rPr>
                <w:rFonts w:ascii="仿宋_GB2312" w:hAnsi="仿宋" w:eastAsia="仿宋_GB2312" w:cs="Times New Roman"/>
                <w:bCs/>
                <w:color w:val="000000" w:themeColor="text1"/>
                <w:kern w:val="0"/>
                <w:sz w:val="28"/>
                <w:szCs w:val="28"/>
                <w14:textFill>
                  <w14:solidFill>
                    <w14:schemeClr w14:val="tx1"/>
                  </w14:solidFill>
                </w14:textFill>
              </w:rPr>
              <w:t>编制应急预案前，编制单位应当进行事故风险辨识、评估和应急资源调查。</w:t>
            </w:r>
          </w:p>
          <w:p>
            <w:pPr>
              <w:spacing w:line="360" w:lineRule="exact"/>
              <w:jc w:val="left"/>
              <w:rPr>
                <w:rFonts w:ascii="仿宋_GB2312" w:eastAsia="仿宋_GB2312" w:cs="Times New Roman"/>
                <w:bCs/>
                <w:color w:val="000000" w:themeColor="text1"/>
                <w:kern w:val="0"/>
                <w:sz w:val="28"/>
                <w:szCs w:val="28"/>
                <w14:textFill>
                  <w14:solidFill>
                    <w14:schemeClr w14:val="tx1"/>
                  </w14:solidFill>
                </w14:textFill>
              </w:rPr>
            </w:pPr>
            <w:r>
              <w:rPr>
                <w:rFonts w:hint="eastAsia" w:ascii="仿宋_GB2312" w:eastAsia="仿宋_GB2312"/>
                <w:sz w:val="28"/>
                <w:szCs w:val="28"/>
              </w:rPr>
              <w:t>【处罚依据】</w:t>
            </w:r>
            <w:r>
              <w:rPr>
                <w:rFonts w:hint="eastAsia" w:ascii="仿宋_GB2312" w:hAnsi="仿宋" w:eastAsia="仿宋_GB2312" w:cs="Times New Roman"/>
                <w:bCs/>
                <w:color w:val="000000" w:themeColor="text1"/>
                <w:kern w:val="0"/>
                <w:sz w:val="28"/>
                <w:szCs w:val="28"/>
                <w14:textFill>
                  <w14:solidFill>
                    <w14:schemeClr w14:val="tx1"/>
                  </w14:solidFill>
                </w14:textFill>
              </w:rPr>
              <w:t>《生产安全事故应急预案管理办法》（</w:t>
            </w:r>
            <w:r>
              <w:rPr>
                <w:rFonts w:hint="eastAsia" w:ascii="仿宋_GB2312" w:hAnsi="仿宋" w:eastAsia="仿宋_GB2312" w:cs="Times New Roman"/>
                <w:bCs/>
                <w:color w:val="000000" w:themeColor="text1"/>
                <w:kern w:val="0"/>
                <w:sz w:val="28"/>
                <w:szCs w:val="28"/>
                <w:shd w:val="clear" w:color="auto" w:fill="FFFFFF"/>
                <w14:textFill>
                  <w14:solidFill>
                    <w14:schemeClr w14:val="tx1"/>
                  </w14:solidFill>
                </w14:textFill>
              </w:rPr>
              <w:t>应急管理部令第</w:t>
            </w:r>
            <w:r>
              <w:rPr>
                <w:rFonts w:hint="eastAsia" w:ascii="仿宋_GB2312" w:eastAsia="仿宋_GB2312" w:cs="Times New Roman"/>
                <w:bCs/>
                <w:color w:val="000000" w:themeColor="text1"/>
                <w:kern w:val="0"/>
                <w:sz w:val="28"/>
                <w:szCs w:val="28"/>
                <w:shd w:val="clear" w:color="auto" w:fill="FFFFFF"/>
                <w14:textFill>
                  <w14:solidFill>
                    <w14:schemeClr w14:val="tx1"/>
                  </w14:solidFill>
                </w14:textFill>
              </w:rPr>
              <w:t>2</w:t>
            </w:r>
            <w:r>
              <w:rPr>
                <w:rFonts w:hint="eastAsia" w:ascii="仿宋_GB2312" w:hAnsi="仿宋" w:eastAsia="仿宋_GB2312" w:cs="Times New Roman"/>
                <w:bCs/>
                <w:color w:val="000000" w:themeColor="text1"/>
                <w:kern w:val="0"/>
                <w:sz w:val="28"/>
                <w:szCs w:val="28"/>
                <w:shd w:val="clear" w:color="auto" w:fill="FFFFFF"/>
                <w14:textFill>
                  <w14:solidFill>
                    <w14:schemeClr w14:val="tx1"/>
                  </w14:solidFill>
                </w14:textFill>
              </w:rPr>
              <w:t>号）</w:t>
            </w:r>
            <w:r>
              <w:rPr>
                <w:rFonts w:hint="eastAsia" w:ascii="仿宋_GB2312" w:hAnsi="仿宋" w:eastAsia="仿宋_GB2312" w:cs="Times New Roman"/>
                <w:bCs/>
                <w:color w:val="000000" w:themeColor="text1"/>
                <w:kern w:val="0"/>
                <w:sz w:val="28"/>
                <w:szCs w:val="28"/>
                <w14:textFill>
                  <w14:solidFill>
                    <w14:schemeClr w14:val="tx1"/>
                  </w14:solidFill>
                </w14:textFill>
              </w:rPr>
              <w:t>第四十五条第一项：生产经营单位有下列情形之一的，由县级以上人民政府应急管理部门责令限期改正，可以处</w:t>
            </w:r>
            <w:r>
              <w:rPr>
                <w:rFonts w:hint="eastAsia" w:ascii="仿宋_GB2312" w:eastAsia="仿宋_GB2312" w:cs="Times New Roman"/>
                <w:bCs/>
                <w:color w:val="000000" w:themeColor="text1"/>
                <w:kern w:val="0"/>
                <w:sz w:val="28"/>
                <w:szCs w:val="28"/>
                <w14:textFill>
                  <w14:solidFill>
                    <w14:schemeClr w14:val="tx1"/>
                  </w14:solidFill>
                </w14:textFill>
              </w:rPr>
              <w:t>1</w:t>
            </w:r>
            <w:r>
              <w:rPr>
                <w:rFonts w:hint="eastAsia" w:ascii="仿宋_GB2312" w:hAnsi="仿宋" w:eastAsia="仿宋_GB2312" w:cs="Times New Roman"/>
                <w:bCs/>
                <w:color w:val="000000" w:themeColor="text1"/>
                <w:kern w:val="0"/>
                <w:sz w:val="28"/>
                <w:szCs w:val="28"/>
                <w14:textFill>
                  <w14:solidFill>
                    <w14:schemeClr w14:val="tx1"/>
                  </w14:solidFill>
                </w14:textFill>
              </w:rPr>
              <w:t>万元以上</w:t>
            </w:r>
            <w:r>
              <w:rPr>
                <w:rFonts w:hint="eastAsia" w:ascii="仿宋_GB2312" w:eastAsia="仿宋_GB2312" w:cs="Times New Roman"/>
                <w:bCs/>
                <w:color w:val="000000" w:themeColor="text1"/>
                <w:kern w:val="0"/>
                <w:sz w:val="28"/>
                <w:szCs w:val="28"/>
                <w14:textFill>
                  <w14:solidFill>
                    <w14:schemeClr w14:val="tx1"/>
                  </w14:solidFill>
                </w14:textFill>
              </w:rPr>
              <w:t>3</w:t>
            </w:r>
            <w:r>
              <w:rPr>
                <w:rFonts w:hint="eastAsia" w:ascii="仿宋_GB2312" w:hAnsi="仿宋" w:eastAsia="仿宋_GB2312" w:cs="Times New Roman"/>
                <w:bCs/>
                <w:color w:val="000000" w:themeColor="text1"/>
                <w:kern w:val="0"/>
                <w:sz w:val="28"/>
                <w:szCs w:val="28"/>
                <w14:textFill>
                  <w14:solidFill>
                    <w14:schemeClr w14:val="tx1"/>
                  </w14:solidFill>
                </w14:textFill>
              </w:rPr>
              <w:t>万元以下的罚款：</w:t>
            </w:r>
          </w:p>
          <w:p>
            <w:pPr>
              <w:spacing w:line="360" w:lineRule="exact"/>
              <w:ind w:firstLine="560" w:firstLineChars="200"/>
              <w:jc w:val="left"/>
              <w:rPr>
                <w:rFonts w:ascii="仿宋_GB2312" w:hAnsi="仿宋" w:eastAsia="仿宋_GB2312" w:cs="Times New Roman"/>
                <w:b/>
                <w:bCs/>
                <w:color w:val="000000" w:themeColor="text1"/>
                <w:kern w:val="0"/>
                <w:sz w:val="28"/>
                <w:szCs w:val="28"/>
                <w:lang w:val="zh-CN"/>
                <w14:textFill>
                  <w14:solidFill>
                    <w14:schemeClr w14:val="tx1"/>
                  </w14:solidFill>
                </w14:textFill>
              </w:rPr>
            </w:pPr>
            <w:r>
              <w:rPr>
                <w:rFonts w:hint="eastAsia" w:ascii="仿宋_GB2312" w:hAnsi="仿宋" w:eastAsia="仿宋_GB2312" w:cs="Times New Roman"/>
                <w:bCs/>
                <w:color w:val="000000" w:themeColor="text1"/>
                <w:kern w:val="0"/>
                <w:sz w:val="28"/>
                <w:szCs w:val="28"/>
                <w14:textFill>
                  <w14:solidFill>
                    <w14:schemeClr w14:val="tx1"/>
                  </w14:solidFill>
                </w14:textFill>
              </w:rPr>
              <w:t>（一）在应急预案编制前未按照规定开展风险辨识、评估和应急资源调查的；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360" w:lineRule="exact"/>
              <w:jc w:val="center"/>
              <w:rPr>
                <w:rFonts w:ascii="仿宋_GB2312" w:eastAsia="仿宋_GB2312" w:cs="Times New Roman"/>
                <w:color w:val="000000" w:themeColor="text1"/>
                <w:kern w:val="0"/>
                <w:sz w:val="28"/>
                <w:szCs w:val="28"/>
                <w14:textFill>
                  <w14:solidFill>
                    <w14:schemeClr w14:val="tx1"/>
                  </w14:solidFill>
                </w14:textFill>
              </w:rPr>
            </w:pPr>
            <w:r>
              <w:rPr>
                <w:rFonts w:ascii="仿宋_GB2312" w:eastAsia="仿宋_GB2312" w:cs="Times New Roman"/>
                <w:color w:val="000000" w:themeColor="text1"/>
                <w:kern w:val="0"/>
                <w:sz w:val="28"/>
                <w:szCs w:val="28"/>
                <w14:textFill>
                  <w14:solidFill>
                    <w14:schemeClr w14:val="tx1"/>
                  </w14:solidFill>
                </w14:textFill>
              </w:rPr>
              <w:t>18</w:t>
            </w:r>
          </w:p>
        </w:tc>
        <w:tc>
          <w:tcPr>
            <w:tcW w:w="2126" w:type="dxa"/>
            <w:vAlign w:val="center"/>
          </w:tcPr>
          <w:p>
            <w:pPr>
              <w:spacing w:line="360" w:lineRule="exact"/>
              <w:jc w:val="left"/>
              <w:rPr>
                <w:rFonts w:ascii="仿宋_GB2312" w:eastAsia="仿宋_GB2312" w:cs="Times New Roman"/>
                <w:color w:val="000000" w:themeColor="text1"/>
                <w:kern w:val="0"/>
                <w:sz w:val="28"/>
                <w:szCs w:val="28"/>
                <w:shd w:val="clear" w:color="auto" w:fill="FFFFFF"/>
                <w14:textFill>
                  <w14:solidFill>
                    <w14:schemeClr w14:val="tx1"/>
                  </w14:solidFill>
                </w14:textFill>
              </w:rPr>
            </w:pPr>
            <w:r>
              <w:rPr>
                <w:rFonts w:hint="eastAsia" w:ascii="仿宋_GB2312" w:eastAsia="仿宋_GB2312" w:cs="Times New Roman"/>
                <w:kern w:val="0"/>
                <w:sz w:val="28"/>
                <w:szCs w:val="28"/>
              </w:rPr>
              <w:t>生产经营单位未将事故风险的性质、影响范围和应急防范措施告知周边单位和人员。</w:t>
            </w:r>
          </w:p>
        </w:tc>
        <w:tc>
          <w:tcPr>
            <w:tcW w:w="3686" w:type="dxa"/>
          </w:tcPr>
          <w:p>
            <w:pPr>
              <w:spacing w:line="360" w:lineRule="exact"/>
              <w:rPr>
                <w:rFonts w:ascii="仿宋_GB2312" w:eastAsia="仿宋_GB2312" w:cs="Times New Roman"/>
                <w:kern w:val="0"/>
                <w:sz w:val="28"/>
                <w:szCs w:val="28"/>
              </w:rPr>
            </w:pPr>
            <w:r>
              <w:rPr>
                <w:rFonts w:hint="eastAsia" w:ascii="仿宋_GB2312" w:eastAsia="仿宋_GB2312" w:cs="Times New Roman"/>
                <w:kern w:val="0"/>
                <w:sz w:val="28"/>
                <w:szCs w:val="28"/>
              </w:rPr>
              <w:t>1.初次违法且危害后果轻微并及时改正；</w:t>
            </w:r>
          </w:p>
          <w:p>
            <w:pPr>
              <w:spacing w:line="360" w:lineRule="exact"/>
              <w:jc w:val="left"/>
              <w:rPr>
                <w:rFonts w:ascii="仿宋_GB2312" w:eastAsia="仿宋_GB2312" w:cs="Times New Roman"/>
                <w:kern w:val="0"/>
                <w:sz w:val="28"/>
                <w:szCs w:val="28"/>
              </w:rPr>
            </w:pPr>
            <w:r>
              <w:rPr>
                <w:rFonts w:hint="eastAsia" w:ascii="仿宋_GB2312" w:eastAsia="仿宋_GB2312" w:cs="Times New Roman"/>
                <w:kern w:val="0"/>
                <w:sz w:val="28"/>
                <w:szCs w:val="28"/>
              </w:rPr>
              <w:t>2.矿山、金属冶炼企业，危险物品生产、经营（带储存设施）、储存企业，有重大危险源的企业除外；</w:t>
            </w:r>
          </w:p>
          <w:p>
            <w:pPr>
              <w:spacing w:line="360" w:lineRule="exact"/>
              <w:jc w:val="left"/>
              <w:rPr>
                <w:rFonts w:ascii="仿宋_GB2312" w:eastAsia="仿宋_GB2312" w:cs="Times New Roman"/>
                <w:color w:val="000000" w:themeColor="text1"/>
                <w:kern w:val="0"/>
                <w:sz w:val="28"/>
                <w:szCs w:val="28"/>
                <w:shd w:val="clear" w:color="auto" w:fill="FFFFFF"/>
                <w14:textFill>
                  <w14:solidFill>
                    <w14:schemeClr w14:val="tx1"/>
                  </w14:solidFill>
                </w14:textFill>
              </w:rPr>
            </w:pPr>
            <w:r>
              <w:rPr>
                <w:rFonts w:hint="eastAsia" w:ascii="仿宋_GB2312" w:eastAsia="仿宋_GB2312" w:cs="Times New Roman"/>
                <w:kern w:val="0"/>
                <w:sz w:val="28"/>
                <w:szCs w:val="28"/>
              </w:rPr>
              <w:t>3.周边无宾馆、商场、学校等公众聚集场所或人员密集场所。</w:t>
            </w:r>
          </w:p>
        </w:tc>
        <w:tc>
          <w:tcPr>
            <w:tcW w:w="7371" w:type="dxa"/>
          </w:tcPr>
          <w:p>
            <w:pPr>
              <w:spacing w:line="360" w:lineRule="exact"/>
              <w:jc w:val="left"/>
              <w:rPr>
                <w:rFonts w:ascii="仿宋_GB2312" w:hAnsi="仿宋" w:eastAsia="仿宋_GB2312" w:cs="Times New Roman"/>
                <w:bCs/>
                <w:color w:val="000000" w:themeColor="text1"/>
                <w:kern w:val="0"/>
                <w:sz w:val="28"/>
                <w:szCs w:val="28"/>
                <w:shd w:val="clear" w:color="auto" w:fill="FFFFFF"/>
                <w14:textFill>
                  <w14:solidFill>
                    <w14:schemeClr w14:val="tx1"/>
                  </w14:solidFill>
                </w14:textFill>
              </w:rPr>
            </w:pPr>
            <w:r>
              <w:rPr>
                <w:rFonts w:hint="eastAsia" w:ascii="仿宋_GB2312" w:hAnsi="仿宋" w:eastAsia="仿宋_GB2312" w:cs="Times New Roman"/>
                <w:bCs/>
                <w:color w:val="000000" w:themeColor="text1"/>
                <w:kern w:val="0"/>
                <w:sz w:val="28"/>
                <w:szCs w:val="28"/>
                <w14:textFill>
                  <w14:solidFill>
                    <w14:schemeClr w14:val="tx1"/>
                  </w14:solidFill>
                </w14:textFill>
              </w:rPr>
              <w:t>【法律规定】《生产安全事故应急预案管理办法》（</w:t>
            </w:r>
            <w:r>
              <w:rPr>
                <w:rFonts w:hint="eastAsia" w:ascii="仿宋_GB2312" w:hAnsi="仿宋" w:eastAsia="仿宋_GB2312" w:cs="Times New Roman"/>
                <w:bCs/>
                <w:color w:val="000000" w:themeColor="text1"/>
                <w:kern w:val="0"/>
                <w:sz w:val="28"/>
                <w:szCs w:val="28"/>
                <w:shd w:val="clear" w:color="auto" w:fill="FFFFFF"/>
                <w14:textFill>
                  <w14:solidFill>
                    <w14:schemeClr w14:val="tx1"/>
                  </w14:solidFill>
                </w14:textFill>
              </w:rPr>
              <w:t>应急管理部令第</w:t>
            </w:r>
            <w:r>
              <w:rPr>
                <w:rFonts w:hint="eastAsia" w:ascii="仿宋_GB2312" w:eastAsia="仿宋_GB2312" w:cs="Times New Roman"/>
                <w:bCs/>
                <w:color w:val="000000" w:themeColor="text1"/>
                <w:kern w:val="0"/>
                <w:sz w:val="28"/>
                <w:szCs w:val="28"/>
                <w:shd w:val="clear" w:color="auto" w:fill="FFFFFF"/>
                <w14:textFill>
                  <w14:solidFill>
                    <w14:schemeClr w14:val="tx1"/>
                  </w14:solidFill>
                </w14:textFill>
              </w:rPr>
              <w:t>2</w:t>
            </w:r>
            <w:r>
              <w:rPr>
                <w:rFonts w:hint="eastAsia" w:ascii="仿宋_GB2312" w:hAnsi="仿宋" w:eastAsia="仿宋_GB2312" w:cs="Times New Roman"/>
                <w:bCs/>
                <w:color w:val="000000" w:themeColor="text1"/>
                <w:kern w:val="0"/>
                <w:sz w:val="28"/>
                <w:szCs w:val="28"/>
                <w:shd w:val="clear" w:color="auto" w:fill="FFFFFF"/>
                <w14:textFill>
                  <w14:solidFill>
                    <w14:schemeClr w14:val="tx1"/>
                  </w14:solidFill>
                </w14:textFill>
              </w:rPr>
              <w:t>号）</w:t>
            </w:r>
            <w:r>
              <w:rPr>
                <w:rFonts w:ascii="仿宋_GB2312" w:hAnsi="仿宋" w:eastAsia="仿宋_GB2312" w:cs="Times New Roman"/>
                <w:bCs/>
                <w:color w:val="000000" w:themeColor="text1"/>
                <w:kern w:val="0"/>
                <w:sz w:val="28"/>
                <w:szCs w:val="28"/>
                <w14:textFill>
                  <w14:solidFill>
                    <w14:schemeClr w14:val="tx1"/>
                  </w14:solidFill>
                </w14:textFill>
              </w:rPr>
              <w:t>第二十四条</w:t>
            </w:r>
            <w:r>
              <w:rPr>
                <w:rFonts w:hint="eastAsia" w:ascii="仿宋_GB2312" w:hAnsi="仿宋" w:eastAsia="仿宋_GB2312" w:cs="Times New Roman"/>
                <w:bCs/>
                <w:color w:val="000000" w:themeColor="text1"/>
                <w:kern w:val="0"/>
                <w:sz w:val="28"/>
                <w:szCs w:val="28"/>
                <w14:textFill>
                  <w14:solidFill>
                    <w14:schemeClr w14:val="tx1"/>
                  </w14:solidFill>
                </w14:textFill>
              </w:rPr>
              <w:t>第二款：</w:t>
            </w:r>
            <w:r>
              <w:rPr>
                <w:rFonts w:ascii="仿宋_GB2312" w:hAnsi="仿宋" w:eastAsia="仿宋_GB2312" w:cs="Times New Roman"/>
                <w:bCs/>
                <w:color w:val="000000" w:themeColor="text1"/>
                <w:kern w:val="0"/>
                <w:sz w:val="28"/>
                <w:szCs w:val="28"/>
                <w14:textFill>
                  <w14:solidFill>
                    <w14:schemeClr w14:val="tx1"/>
                  </w14:solidFill>
                </w14:textFill>
              </w:rPr>
              <w:t>事故风险可能影响周边其他单位、人员的，生产经营单位应当将有关事故风险的性质、影响范围和应急防范措施告知周边的其他单位和人员。</w:t>
            </w:r>
          </w:p>
          <w:p>
            <w:pPr>
              <w:spacing w:line="360" w:lineRule="exact"/>
              <w:jc w:val="left"/>
              <w:rPr>
                <w:rFonts w:eastAsia="仿宋_GB2312" w:cs="Times New Roman"/>
                <w:kern w:val="0"/>
                <w:sz w:val="28"/>
                <w:szCs w:val="28"/>
              </w:rPr>
            </w:pPr>
            <w:r>
              <w:rPr>
                <w:rFonts w:hint="eastAsia" w:ascii="仿宋_GB2312" w:eastAsia="仿宋_GB2312"/>
                <w:sz w:val="28"/>
                <w:szCs w:val="28"/>
              </w:rPr>
              <w:t>【处罚依据】</w:t>
            </w:r>
            <w:r>
              <w:rPr>
                <w:rFonts w:hint="eastAsia" w:ascii="仿宋_GB2312" w:hAnsi="仿宋" w:eastAsia="仿宋_GB2312" w:cs="Times New Roman"/>
                <w:bCs/>
                <w:color w:val="000000" w:themeColor="text1"/>
                <w:kern w:val="0"/>
                <w:sz w:val="28"/>
                <w:szCs w:val="28"/>
                <w14:textFill>
                  <w14:solidFill>
                    <w14:schemeClr w14:val="tx1"/>
                  </w14:solidFill>
                </w14:textFill>
              </w:rPr>
              <w:t>《生产安全事故应急预案管理办法》（</w:t>
            </w:r>
            <w:r>
              <w:rPr>
                <w:rFonts w:hint="eastAsia" w:ascii="仿宋_GB2312" w:hAnsi="仿宋" w:eastAsia="仿宋_GB2312" w:cs="Times New Roman"/>
                <w:bCs/>
                <w:color w:val="000000" w:themeColor="text1"/>
                <w:kern w:val="0"/>
                <w:sz w:val="28"/>
                <w:szCs w:val="28"/>
                <w:shd w:val="clear" w:color="auto" w:fill="FFFFFF"/>
                <w14:textFill>
                  <w14:solidFill>
                    <w14:schemeClr w14:val="tx1"/>
                  </w14:solidFill>
                </w14:textFill>
              </w:rPr>
              <w:t>应急管理部令第</w:t>
            </w:r>
            <w:r>
              <w:rPr>
                <w:rFonts w:hint="eastAsia" w:ascii="仿宋_GB2312" w:eastAsia="仿宋_GB2312" w:cs="Times New Roman"/>
                <w:bCs/>
                <w:color w:val="000000" w:themeColor="text1"/>
                <w:kern w:val="0"/>
                <w:sz w:val="28"/>
                <w:szCs w:val="28"/>
                <w:shd w:val="clear" w:color="auto" w:fill="FFFFFF"/>
                <w14:textFill>
                  <w14:solidFill>
                    <w14:schemeClr w14:val="tx1"/>
                  </w14:solidFill>
                </w14:textFill>
              </w:rPr>
              <w:t>2</w:t>
            </w:r>
            <w:r>
              <w:rPr>
                <w:rFonts w:hint="eastAsia" w:ascii="仿宋_GB2312" w:hAnsi="仿宋" w:eastAsia="仿宋_GB2312" w:cs="Times New Roman"/>
                <w:bCs/>
                <w:color w:val="000000" w:themeColor="text1"/>
                <w:kern w:val="0"/>
                <w:sz w:val="28"/>
                <w:szCs w:val="28"/>
                <w:shd w:val="clear" w:color="auto" w:fill="FFFFFF"/>
                <w14:textFill>
                  <w14:solidFill>
                    <w14:schemeClr w14:val="tx1"/>
                  </w14:solidFill>
                </w14:textFill>
              </w:rPr>
              <w:t>号）</w:t>
            </w:r>
            <w:r>
              <w:rPr>
                <w:rFonts w:eastAsia="仿宋_GB2312" w:cs="Times New Roman"/>
                <w:kern w:val="0"/>
                <w:sz w:val="28"/>
                <w:szCs w:val="28"/>
              </w:rPr>
              <w:t>第四十五条</w:t>
            </w:r>
            <w:r>
              <w:rPr>
                <w:rFonts w:hint="eastAsia" w:eastAsia="仿宋_GB2312" w:cs="Times New Roman"/>
                <w:kern w:val="0"/>
                <w:sz w:val="28"/>
                <w:szCs w:val="28"/>
              </w:rPr>
              <w:t>第三项：</w:t>
            </w:r>
            <w:r>
              <w:rPr>
                <w:rFonts w:eastAsia="仿宋_GB2312" w:cs="Times New Roman"/>
                <w:kern w:val="0"/>
                <w:sz w:val="28"/>
                <w:szCs w:val="28"/>
              </w:rPr>
              <w:t>生产经营单位有下列情形之一的，由县级以上人民政府应急管理部门责令限期改正，可以处1万元以上3万元以下的罚款：</w:t>
            </w:r>
          </w:p>
          <w:p>
            <w:pPr>
              <w:spacing w:line="360" w:lineRule="exact"/>
              <w:ind w:firstLine="560" w:firstLineChars="200"/>
              <w:jc w:val="left"/>
              <w:rPr>
                <w:rFonts w:ascii="仿宋_GB2312" w:eastAsia="仿宋_GB2312" w:cs="Times New Roman"/>
                <w:b/>
                <w:bCs/>
                <w:color w:val="000000" w:themeColor="text1"/>
                <w:kern w:val="0"/>
                <w:sz w:val="28"/>
                <w:szCs w:val="28"/>
                <w:shd w:val="clear" w:color="auto" w:fill="FFFFFF"/>
                <w14:textFill>
                  <w14:solidFill>
                    <w14:schemeClr w14:val="tx1"/>
                  </w14:solidFill>
                </w14:textFill>
              </w:rPr>
            </w:pPr>
            <w:r>
              <w:rPr>
                <w:rFonts w:eastAsia="仿宋_GB2312" w:cs="Times New Roman"/>
                <w:kern w:val="0"/>
                <w:sz w:val="28"/>
                <w:szCs w:val="28"/>
              </w:rPr>
              <w:t>（三）事故风险可能影响周边单位、人员的，未将事故风险的性质、影响范围和应急防范措施告知周边单位和人员的；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360" w:lineRule="exact"/>
              <w:jc w:val="center"/>
              <w:rPr>
                <w:rFonts w:ascii="仿宋_GB2312" w:eastAsia="仿宋_GB2312" w:cs="Times New Roman"/>
                <w:color w:val="000000" w:themeColor="text1"/>
                <w:kern w:val="0"/>
                <w:sz w:val="28"/>
                <w:szCs w:val="28"/>
                <w14:textFill>
                  <w14:solidFill>
                    <w14:schemeClr w14:val="tx1"/>
                  </w14:solidFill>
                </w14:textFill>
              </w:rPr>
            </w:pPr>
            <w:r>
              <w:rPr>
                <w:rFonts w:ascii="仿宋_GB2312" w:eastAsia="仿宋_GB2312" w:cs="Times New Roman"/>
                <w:color w:val="000000" w:themeColor="text1"/>
                <w:kern w:val="0"/>
                <w:sz w:val="28"/>
                <w:szCs w:val="28"/>
                <w14:textFill>
                  <w14:solidFill>
                    <w14:schemeClr w14:val="tx1"/>
                  </w14:solidFill>
                </w14:textFill>
              </w:rPr>
              <w:t>19</w:t>
            </w:r>
          </w:p>
        </w:tc>
        <w:tc>
          <w:tcPr>
            <w:tcW w:w="2126" w:type="dxa"/>
            <w:vAlign w:val="center"/>
          </w:tcPr>
          <w:p>
            <w:pPr>
              <w:spacing w:line="360" w:lineRule="exact"/>
              <w:jc w:val="left"/>
              <w:rPr>
                <w:rFonts w:ascii="仿宋_GB2312" w:eastAsia="仿宋_GB2312" w:cs="Times New Roman"/>
                <w:color w:val="000000" w:themeColor="text1"/>
                <w:kern w:val="0"/>
                <w:sz w:val="28"/>
                <w:szCs w:val="28"/>
                <w:shd w:val="clear" w:color="auto" w:fill="FFFFFF"/>
                <w14:textFill>
                  <w14:solidFill>
                    <w14:schemeClr w14:val="tx1"/>
                  </w14:solidFill>
                </w14:textFill>
              </w:rPr>
            </w:pPr>
            <w:r>
              <w:rPr>
                <w:rFonts w:hint="eastAsia" w:ascii="仿宋_GB2312" w:hAnsi="仿宋" w:eastAsia="仿宋_GB2312" w:cs="Times New Roman"/>
                <w:color w:val="000000" w:themeColor="text1"/>
                <w:kern w:val="0"/>
                <w:sz w:val="28"/>
                <w:szCs w:val="28"/>
                <w:shd w:val="clear" w:color="auto" w:fill="FFFFFF"/>
                <w14:textFill>
                  <w14:solidFill>
                    <w14:schemeClr w14:val="tx1"/>
                  </w14:solidFill>
                </w14:textFill>
              </w:rPr>
              <w:t>工业企业未建立安全风险辨识管控制度。</w:t>
            </w:r>
          </w:p>
        </w:tc>
        <w:tc>
          <w:tcPr>
            <w:tcW w:w="3686" w:type="dxa"/>
          </w:tcPr>
          <w:p>
            <w:pPr>
              <w:spacing w:line="360" w:lineRule="exact"/>
              <w:rPr>
                <w:rFonts w:ascii="仿宋_GB2312" w:eastAsia="仿宋_GB2312" w:cs="Times New Roman"/>
                <w:kern w:val="0"/>
                <w:sz w:val="28"/>
                <w:szCs w:val="28"/>
              </w:rPr>
            </w:pPr>
            <w:r>
              <w:rPr>
                <w:rFonts w:hint="eastAsia" w:ascii="仿宋_GB2312" w:eastAsia="仿宋_GB2312" w:cs="Times New Roman"/>
                <w:kern w:val="0"/>
                <w:sz w:val="28"/>
                <w:szCs w:val="28"/>
              </w:rPr>
              <w:t>1.初次违法且危害后果轻微并及时改正；</w:t>
            </w:r>
          </w:p>
          <w:p>
            <w:pPr>
              <w:spacing w:line="360" w:lineRule="exact"/>
              <w:rPr>
                <w:rFonts w:ascii="仿宋_GB2312" w:eastAsia="仿宋_GB2312" w:cs="Times New Roman"/>
                <w:kern w:val="0"/>
                <w:sz w:val="28"/>
                <w:szCs w:val="28"/>
              </w:rPr>
            </w:pPr>
            <w:r>
              <w:rPr>
                <w:rFonts w:hint="eastAsia" w:ascii="仿宋_GB2312" w:eastAsia="仿宋_GB2312" w:cs="Times New Roman"/>
                <w:kern w:val="0"/>
                <w:sz w:val="28"/>
                <w:szCs w:val="28"/>
              </w:rPr>
              <w:t>2.已按时通过全省统一的安全风险网上报告系统，如实报告较大以上安全风险；</w:t>
            </w:r>
          </w:p>
          <w:p>
            <w:pPr>
              <w:spacing w:line="360" w:lineRule="exact"/>
              <w:jc w:val="left"/>
              <w:rPr>
                <w:rFonts w:ascii="仿宋_GB2312" w:eastAsia="仿宋_GB2312" w:cs="Times New Roman"/>
                <w:kern w:val="0"/>
                <w:sz w:val="28"/>
                <w:szCs w:val="28"/>
                <w:highlight w:val="yellow"/>
              </w:rPr>
            </w:pPr>
            <w:r>
              <w:rPr>
                <w:rFonts w:hint="eastAsia" w:ascii="仿宋_GB2312" w:eastAsia="仿宋_GB2312" w:cs="Times New Roman"/>
                <w:kern w:val="0"/>
                <w:sz w:val="28"/>
                <w:szCs w:val="28"/>
              </w:rPr>
              <w:t>3.有证据证明已开展安全风险辨识管控工作。</w:t>
            </w:r>
          </w:p>
        </w:tc>
        <w:tc>
          <w:tcPr>
            <w:tcW w:w="7371" w:type="dxa"/>
            <w:vAlign w:val="center"/>
          </w:tcPr>
          <w:p>
            <w:pPr>
              <w:spacing w:line="360" w:lineRule="exact"/>
              <w:jc w:val="left"/>
              <w:rPr>
                <w:rFonts w:ascii="仿宋_GB2312" w:eastAsia="仿宋_GB2312" w:cs="Times New Roman"/>
                <w:color w:val="000000" w:themeColor="text1"/>
                <w:kern w:val="0"/>
                <w:sz w:val="28"/>
                <w:szCs w:val="28"/>
                <w:shd w:val="clear" w:color="auto" w:fill="FFFFFF"/>
                <w14:textFill>
                  <w14:solidFill>
                    <w14:schemeClr w14:val="tx1"/>
                  </w14:solidFill>
                </w14:textFill>
              </w:rPr>
            </w:pPr>
            <w:r>
              <w:rPr>
                <w:rFonts w:hint="eastAsia" w:ascii="仿宋_GB2312" w:hAnsi="仿宋" w:eastAsia="仿宋_GB2312" w:cs="Times New Roman"/>
                <w:bCs/>
                <w:color w:val="000000" w:themeColor="text1"/>
                <w:kern w:val="0"/>
                <w:sz w:val="28"/>
                <w:szCs w:val="28"/>
                <w14:textFill>
                  <w14:solidFill>
                    <w14:schemeClr w14:val="tx1"/>
                  </w14:solidFill>
                </w14:textFill>
              </w:rPr>
              <w:t>【法律规定】</w:t>
            </w:r>
            <w:r>
              <w:rPr>
                <w:rFonts w:hint="eastAsia" w:ascii="仿宋_GB2312" w:hAnsi="仿宋" w:eastAsia="仿宋_GB2312" w:cs="Times New Roman"/>
                <w:color w:val="000000" w:themeColor="text1"/>
                <w:kern w:val="0"/>
                <w:sz w:val="28"/>
                <w:szCs w:val="28"/>
                <w:shd w:val="clear" w:color="auto" w:fill="FFFFFF"/>
                <w14:textFill>
                  <w14:solidFill>
                    <w14:schemeClr w14:val="tx1"/>
                  </w14:solidFill>
                </w14:textFill>
              </w:rPr>
              <w:t>《江苏省工业企业安全生产风险报告规定》（江苏省人民政府令第</w:t>
            </w:r>
            <w:r>
              <w:rPr>
                <w:rFonts w:hint="eastAsia" w:ascii="仿宋_GB2312" w:eastAsia="仿宋_GB2312" w:cs="Times New Roman"/>
                <w:color w:val="000000" w:themeColor="text1"/>
                <w:kern w:val="0"/>
                <w:sz w:val="28"/>
                <w:szCs w:val="28"/>
                <w:shd w:val="clear" w:color="auto" w:fill="FFFFFF"/>
                <w14:textFill>
                  <w14:solidFill>
                    <w14:schemeClr w14:val="tx1"/>
                  </w14:solidFill>
                </w14:textFill>
              </w:rPr>
              <w:t>140</w:t>
            </w:r>
            <w:r>
              <w:rPr>
                <w:rFonts w:hint="eastAsia" w:ascii="仿宋_GB2312" w:hAnsi="仿宋" w:eastAsia="仿宋_GB2312" w:cs="Times New Roman"/>
                <w:color w:val="000000" w:themeColor="text1"/>
                <w:kern w:val="0"/>
                <w:sz w:val="28"/>
                <w:szCs w:val="28"/>
                <w:shd w:val="clear" w:color="auto" w:fill="FFFFFF"/>
                <w14:textFill>
                  <w14:solidFill>
                    <w14:schemeClr w14:val="tx1"/>
                  </w14:solidFill>
                </w14:textFill>
              </w:rPr>
              <w:t>号）第七条第一款：企业应当制定安全风险辨识管控制度，确定符合本单位安全生产实际的辨识方法和程序，明确分级管控职责分工及其责任制考核奖惩办法。</w:t>
            </w:r>
          </w:p>
          <w:p>
            <w:pPr>
              <w:spacing w:line="360" w:lineRule="exact"/>
              <w:jc w:val="left"/>
              <w:rPr>
                <w:rFonts w:ascii="仿宋_GB2312" w:eastAsia="仿宋_GB2312" w:cs="Times New Roman"/>
                <w:color w:val="000000" w:themeColor="text1"/>
                <w:kern w:val="0"/>
                <w:sz w:val="28"/>
                <w:szCs w:val="28"/>
                <w:shd w:val="clear" w:color="auto" w:fill="FFFFFF"/>
                <w14:textFill>
                  <w14:solidFill>
                    <w14:schemeClr w14:val="tx1"/>
                  </w14:solidFill>
                </w14:textFill>
              </w:rPr>
            </w:pPr>
            <w:r>
              <w:rPr>
                <w:rFonts w:hint="eastAsia" w:ascii="仿宋_GB2312" w:eastAsia="仿宋_GB2312"/>
                <w:sz w:val="28"/>
                <w:szCs w:val="28"/>
              </w:rPr>
              <w:t>【处罚依据】</w:t>
            </w:r>
            <w:r>
              <w:rPr>
                <w:rFonts w:hint="eastAsia" w:ascii="仿宋_GB2312" w:hAnsi="仿宋" w:eastAsia="仿宋_GB2312" w:cs="Times New Roman"/>
                <w:color w:val="000000" w:themeColor="text1"/>
                <w:kern w:val="0"/>
                <w:sz w:val="28"/>
                <w:szCs w:val="28"/>
                <w:shd w:val="clear" w:color="auto" w:fill="FFFFFF"/>
                <w14:textFill>
                  <w14:solidFill>
                    <w14:schemeClr w14:val="tx1"/>
                  </w14:solidFill>
                </w14:textFill>
              </w:rPr>
              <w:t>《江苏省工业企业安全生产风险报告规定》（江苏省人民政府令第</w:t>
            </w:r>
            <w:r>
              <w:rPr>
                <w:rFonts w:hint="eastAsia" w:ascii="仿宋_GB2312" w:eastAsia="仿宋_GB2312" w:cs="Times New Roman"/>
                <w:color w:val="000000" w:themeColor="text1"/>
                <w:kern w:val="0"/>
                <w:sz w:val="28"/>
                <w:szCs w:val="28"/>
                <w:shd w:val="clear" w:color="auto" w:fill="FFFFFF"/>
                <w14:textFill>
                  <w14:solidFill>
                    <w14:schemeClr w14:val="tx1"/>
                  </w14:solidFill>
                </w14:textFill>
              </w:rPr>
              <w:t>140</w:t>
            </w:r>
            <w:r>
              <w:rPr>
                <w:rFonts w:hint="eastAsia" w:ascii="仿宋_GB2312" w:hAnsi="仿宋" w:eastAsia="仿宋_GB2312" w:cs="Times New Roman"/>
                <w:color w:val="000000" w:themeColor="text1"/>
                <w:kern w:val="0"/>
                <w:sz w:val="28"/>
                <w:szCs w:val="28"/>
                <w:shd w:val="clear" w:color="auto" w:fill="FFFFFF"/>
                <w14:textFill>
                  <w14:solidFill>
                    <w14:schemeClr w14:val="tx1"/>
                  </w14:solidFill>
                </w14:textFill>
              </w:rPr>
              <w:t>号）第三十四条第一项：企业违反本规定有下列情形之一的，由负有安全生产监督管理职责的部门责令限期改正，可以处五万元以下的罚款：</w:t>
            </w:r>
          </w:p>
          <w:p>
            <w:pPr>
              <w:spacing w:line="360" w:lineRule="exact"/>
              <w:ind w:firstLine="560" w:firstLineChars="200"/>
              <w:jc w:val="left"/>
              <w:rPr>
                <w:rFonts w:ascii="仿宋_GB2312" w:eastAsia="仿宋_GB2312" w:cs="Times New Roman"/>
                <w:b/>
                <w:bCs/>
                <w:color w:val="000000" w:themeColor="text1"/>
                <w:kern w:val="0"/>
                <w:sz w:val="28"/>
                <w:szCs w:val="28"/>
                <w:shd w:val="clear" w:color="auto" w:fill="FFFFFF"/>
                <w14:textFill>
                  <w14:solidFill>
                    <w14:schemeClr w14:val="tx1"/>
                  </w14:solidFill>
                </w14:textFill>
              </w:rPr>
            </w:pPr>
            <w:r>
              <w:rPr>
                <w:rFonts w:hint="eastAsia" w:ascii="仿宋_GB2312" w:hAnsi="仿宋" w:eastAsia="仿宋_GB2312" w:cs="Times New Roman"/>
                <w:color w:val="000000" w:themeColor="text1"/>
                <w:kern w:val="0"/>
                <w:sz w:val="28"/>
                <w:szCs w:val="28"/>
                <w:shd w:val="clear" w:color="auto" w:fill="FFFFFF"/>
                <w14:textFill>
                  <w14:solidFill>
                    <w14:schemeClr w14:val="tx1"/>
                  </w14:solidFill>
                </w14:textFill>
              </w:rPr>
              <w:t>（一）未建立安全风险辨识管控制度的；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360" w:lineRule="exact"/>
              <w:jc w:val="center"/>
              <w:rPr>
                <w:rFonts w:ascii="仿宋_GB2312" w:eastAsia="仿宋_GB2312" w:cs="Times New Roman"/>
                <w:color w:val="000000" w:themeColor="text1"/>
                <w:kern w:val="0"/>
                <w:sz w:val="28"/>
                <w:szCs w:val="28"/>
                <w14:textFill>
                  <w14:solidFill>
                    <w14:schemeClr w14:val="tx1"/>
                  </w14:solidFill>
                </w14:textFill>
              </w:rPr>
            </w:pPr>
            <w:r>
              <w:rPr>
                <w:rFonts w:ascii="仿宋_GB2312" w:eastAsia="仿宋_GB2312" w:cs="Times New Roman"/>
                <w:color w:val="000000" w:themeColor="text1"/>
                <w:kern w:val="0"/>
                <w:sz w:val="28"/>
                <w:szCs w:val="28"/>
                <w14:textFill>
                  <w14:solidFill>
                    <w14:schemeClr w14:val="tx1"/>
                  </w14:solidFill>
                </w14:textFill>
              </w:rPr>
              <w:t>20</w:t>
            </w:r>
          </w:p>
        </w:tc>
        <w:tc>
          <w:tcPr>
            <w:tcW w:w="2126" w:type="dxa"/>
            <w:vAlign w:val="center"/>
          </w:tcPr>
          <w:p>
            <w:pPr>
              <w:spacing w:line="360" w:lineRule="exact"/>
              <w:jc w:val="left"/>
              <w:rPr>
                <w:rFonts w:ascii="仿宋_GB2312" w:eastAsia="仿宋_GB2312" w:cs="Times New Roman"/>
                <w:color w:val="000000" w:themeColor="text1"/>
                <w:kern w:val="0"/>
                <w:sz w:val="28"/>
                <w:szCs w:val="28"/>
                <w:shd w:val="clear" w:color="auto" w:fill="FFFFFF"/>
                <w14:textFill>
                  <w14:solidFill>
                    <w14:schemeClr w14:val="tx1"/>
                  </w14:solidFill>
                </w14:textFill>
              </w:rPr>
            </w:pPr>
            <w:r>
              <w:rPr>
                <w:rFonts w:hint="eastAsia" w:ascii="仿宋_GB2312" w:hAnsi="仿宋" w:eastAsia="仿宋_GB2312" w:cs="Times New Roman"/>
                <w:color w:val="000000" w:themeColor="text1"/>
                <w:kern w:val="0"/>
                <w:sz w:val="28"/>
                <w:szCs w:val="28"/>
                <w:shd w:val="clear" w:color="auto" w:fill="FFFFFF"/>
                <w14:textFill>
                  <w14:solidFill>
                    <w14:schemeClr w14:val="tx1"/>
                  </w14:solidFill>
                </w14:textFill>
              </w:rPr>
              <w:t>工业企业未建立安全风险管控清单。</w:t>
            </w:r>
          </w:p>
        </w:tc>
        <w:tc>
          <w:tcPr>
            <w:tcW w:w="3686" w:type="dxa"/>
            <w:vAlign w:val="center"/>
          </w:tcPr>
          <w:p>
            <w:pPr>
              <w:spacing w:line="360" w:lineRule="exact"/>
              <w:rPr>
                <w:rFonts w:ascii="仿宋_GB2312" w:eastAsia="仿宋_GB2312" w:cs="Times New Roman"/>
                <w:kern w:val="0"/>
                <w:sz w:val="28"/>
                <w:szCs w:val="28"/>
              </w:rPr>
            </w:pPr>
            <w:r>
              <w:rPr>
                <w:rFonts w:hint="eastAsia" w:ascii="仿宋_GB2312" w:eastAsia="仿宋_GB2312" w:cs="Times New Roman"/>
                <w:kern w:val="0"/>
                <w:sz w:val="28"/>
                <w:szCs w:val="28"/>
              </w:rPr>
              <w:t>1.初次违法且危害后果轻微并及时改正；</w:t>
            </w:r>
          </w:p>
          <w:p>
            <w:pPr>
              <w:spacing w:line="360" w:lineRule="exact"/>
              <w:rPr>
                <w:rFonts w:ascii="仿宋_GB2312" w:eastAsia="仿宋_GB2312" w:cs="Times New Roman"/>
                <w:kern w:val="0"/>
                <w:sz w:val="28"/>
                <w:szCs w:val="28"/>
              </w:rPr>
            </w:pPr>
            <w:r>
              <w:rPr>
                <w:rFonts w:hint="eastAsia" w:ascii="仿宋_GB2312" w:eastAsia="仿宋_GB2312" w:cs="Times New Roman"/>
                <w:kern w:val="0"/>
                <w:sz w:val="28"/>
                <w:szCs w:val="28"/>
              </w:rPr>
              <w:t>2.已按时通过全省统一的安全风险网上报告系统，如实报告较大以上安全风险；</w:t>
            </w:r>
          </w:p>
          <w:p>
            <w:pPr>
              <w:spacing w:line="360" w:lineRule="exact"/>
              <w:jc w:val="left"/>
              <w:rPr>
                <w:rFonts w:ascii="仿宋_GB2312" w:eastAsia="仿宋_GB2312" w:cs="Times New Roman"/>
                <w:color w:val="000000" w:themeColor="text1"/>
                <w:kern w:val="0"/>
                <w:sz w:val="28"/>
                <w:szCs w:val="28"/>
                <w:shd w:val="clear" w:color="auto" w:fill="FFFFFF"/>
                <w14:textFill>
                  <w14:solidFill>
                    <w14:schemeClr w14:val="tx1"/>
                  </w14:solidFill>
                </w14:textFill>
              </w:rPr>
            </w:pPr>
            <w:r>
              <w:rPr>
                <w:rFonts w:hint="eastAsia" w:ascii="仿宋_GB2312" w:eastAsia="仿宋_GB2312" w:cs="Times New Roman"/>
                <w:kern w:val="0"/>
                <w:sz w:val="28"/>
                <w:szCs w:val="28"/>
              </w:rPr>
              <w:t>3.</w:t>
            </w:r>
            <w:r>
              <w:rPr>
                <w:rFonts w:hint="eastAsia" w:ascii="仿宋_GB2312" w:hAnsi="仿宋" w:eastAsia="仿宋_GB2312" w:cs="Times New Roman"/>
                <w:color w:val="000000" w:themeColor="text1"/>
                <w:kern w:val="0"/>
                <w:sz w:val="28"/>
                <w:szCs w:val="28"/>
                <w14:textFill>
                  <w14:solidFill>
                    <w14:schemeClr w14:val="tx1"/>
                  </w14:solidFill>
                </w14:textFill>
              </w:rPr>
              <w:t>有证据证明已开展安全风险管控工作。</w:t>
            </w:r>
          </w:p>
        </w:tc>
        <w:tc>
          <w:tcPr>
            <w:tcW w:w="7371" w:type="dxa"/>
            <w:vAlign w:val="center"/>
          </w:tcPr>
          <w:p>
            <w:pPr>
              <w:spacing w:line="360" w:lineRule="exact"/>
              <w:jc w:val="left"/>
              <w:rPr>
                <w:rFonts w:ascii="仿宋_GB2312" w:eastAsia="仿宋_GB2312" w:cs="Times New Roman"/>
                <w:color w:val="000000" w:themeColor="text1"/>
                <w:kern w:val="0"/>
                <w:sz w:val="28"/>
                <w:szCs w:val="28"/>
                <w:shd w:val="clear" w:color="auto" w:fill="FFFFFF"/>
                <w14:textFill>
                  <w14:solidFill>
                    <w14:schemeClr w14:val="tx1"/>
                  </w14:solidFill>
                </w14:textFill>
              </w:rPr>
            </w:pPr>
            <w:bookmarkStart w:id="0" w:name="No112_Z5T34K1X2"/>
            <w:bookmarkEnd w:id="0"/>
            <w:bookmarkStart w:id="1" w:name="No114_Z5T34K1X4"/>
            <w:bookmarkEnd w:id="1"/>
            <w:bookmarkStart w:id="2" w:name="No113_Z5T34K1X3"/>
            <w:bookmarkEnd w:id="2"/>
            <w:bookmarkStart w:id="3" w:name="No115_Z5T34K1X5"/>
            <w:bookmarkEnd w:id="3"/>
            <w:r>
              <w:rPr>
                <w:rFonts w:hint="eastAsia" w:ascii="仿宋_GB2312" w:hAnsi="仿宋" w:eastAsia="仿宋_GB2312" w:cs="Times New Roman"/>
                <w:bCs/>
                <w:color w:val="000000" w:themeColor="text1"/>
                <w:kern w:val="0"/>
                <w:sz w:val="28"/>
                <w:szCs w:val="28"/>
                <w14:textFill>
                  <w14:solidFill>
                    <w14:schemeClr w14:val="tx1"/>
                  </w14:solidFill>
                </w14:textFill>
              </w:rPr>
              <w:t>【法律规定】</w:t>
            </w:r>
            <w:r>
              <w:rPr>
                <w:rFonts w:hint="eastAsia" w:ascii="仿宋_GB2312" w:hAnsi="仿宋" w:eastAsia="仿宋_GB2312" w:cs="Times New Roman"/>
                <w:color w:val="000000" w:themeColor="text1"/>
                <w:kern w:val="0"/>
                <w:sz w:val="28"/>
                <w:szCs w:val="28"/>
                <w:shd w:val="clear" w:color="auto" w:fill="FFFFFF"/>
                <w14:textFill>
                  <w14:solidFill>
                    <w14:schemeClr w14:val="tx1"/>
                  </w14:solidFill>
                </w14:textFill>
              </w:rPr>
              <w:t>《江苏省工业企业安全生产风险报告规定》（江苏省人民政府令第</w:t>
            </w:r>
            <w:r>
              <w:rPr>
                <w:rFonts w:hint="eastAsia" w:ascii="仿宋_GB2312" w:eastAsia="仿宋_GB2312" w:cs="Times New Roman"/>
                <w:color w:val="000000" w:themeColor="text1"/>
                <w:kern w:val="0"/>
                <w:sz w:val="28"/>
                <w:szCs w:val="28"/>
                <w:shd w:val="clear" w:color="auto" w:fill="FFFFFF"/>
                <w14:textFill>
                  <w14:solidFill>
                    <w14:schemeClr w14:val="tx1"/>
                  </w14:solidFill>
                </w14:textFill>
              </w:rPr>
              <w:t>140</w:t>
            </w:r>
            <w:r>
              <w:rPr>
                <w:rFonts w:hint="eastAsia" w:ascii="仿宋_GB2312" w:hAnsi="仿宋" w:eastAsia="仿宋_GB2312" w:cs="Times New Roman"/>
                <w:color w:val="000000" w:themeColor="text1"/>
                <w:kern w:val="0"/>
                <w:sz w:val="28"/>
                <w:szCs w:val="28"/>
                <w:shd w:val="clear" w:color="auto" w:fill="FFFFFF"/>
                <w14:textFill>
                  <w14:solidFill>
                    <w14:schemeClr w14:val="tx1"/>
                  </w14:solidFill>
                </w14:textFill>
              </w:rPr>
              <w:t>号）第十二条：企业应当建立安全风险管控清单并持续更新。安全风险管控清单应当列明安全风险名称、所处位置（场所、部位、环节）、可能导致的事故类型及其后果、主要管控措施、管控责任部门和责任人。</w:t>
            </w:r>
          </w:p>
          <w:p>
            <w:pPr>
              <w:spacing w:line="360" w:lineRule="exact"/>
              <w:jc w:val="left"/>
              <w:rPr>
                <w:rFonts w:ascii="仿宋_GB2312" w:eastAsia="仿宋_GB2312" w:cs="Times New Roman"/>
                <w:color w:val="000000" w:themeColor="text1"/>
                <w:kern w:val="0"/>
                <w:sz w:val="28"/>
                <w:szCs w:val="28"/>
                <w:shd w:val="clear" w:color="auto" w:fill="FFFFFF"/>
                <w14:textFill>
                  <w14:solidFill>
                    <w14:schemeClr w14:val="tx1"/>
                  </w14:solidFill>
                </w14:textFill>
              </w:rPr>
            </w:pPr>
            <w:r>
              <w:rPr>
                <w:rFonts w:hint="eastAsia" w:ascii="仿宋_GB2312" w:eastAsia="仿宋_GB2312"/>
                <w:sz w:val="28"/>
                <w:szCs w:val="28"/>
              </w:rPr>
              <w:t>【处罚依据】</w:t>
            </w:r>
            <w:r>
              <w:rPr>
                <w:rFonts w:hint="eastAsia" w:ascii="仿宋_GB2312" w:hAnsi="仿宋" w:eastAsia="仿宋_GB2312" w:cs="Times New Roman"/>
                <w:color w:val="000000" w:themeColor="text1"/>
                <w:kern w:val="0"/>
                <w:sz w:val="28"/>
                <w:szCs w:val="28"/>
                <w:shd w:val="clear" w:color="auto" w:fill="FFFFFF"/>
                <w14:textFill>
                  <w14:solidFill>
                    <w14:schemeClr w14:val="tx1"/>
                  </w14:solidFill>
                </w14:textFill>
              </w:rPr>
              <w:t>《江苏省工业企业安全生产风险报告规定》（江苏省人民政府令第</w:t>
            </w:r>
            <w:r>
              <w:rPr>
                <w:rFonts w:hint="eastAsia" w:ascii="仿宋_GB2312" w:eastAsia="仿宋_GB2312" w:cs="Times New Roman"/>
                <w:color w:val="000000" w:themeColor="text1"/>
                <w:kern w:val="0"/>
                <w:sz w:val="28"/>
                <w:szCs w:val="28"/>
                <w:shd w:val="clear" w:color="auto" w:fill="FFFFFF"/>
                <w14:textFill>
                  <w14:solidFill>
                    <w14:schemeClr w14:val="tx1"/>
                  </w14:solidFill>
                </w14:textFill>
              </w:rPr>
              <w:t>140</w:t>
            </w:r>
            <w:r>
              <w:rPr>
                <w:rFonts w:hint="eastAsia" w:ascii="仿宋_GB2312" w:hAnsi="仿宋" w:eastAsia="仿宋_GB2312" w:cs="Times New Roman"/>
                <w:color w:val="000000" w:themeColor="text1"/>
                <w:kern w:val="0"/>
                <w:sz w:val="28"/>
                <w:szCs w:val="28"/>
                <w:shd w:val="clear" w:color="auto" w:fill="FFFFFF"/>
                <w14:textFill>
                  <w14:solidFill>
                    <w14:schemeClr w14:val="tx1"/>
                  </w14:solidFill>
                </w14:textFill>
              </w:rPr>
              <w:t>号）第三十四条第二项：企业违反本规定有下列情形之一的，由负有安全生产监督管理职责的部门责令限期改正，可以处五万元以下的罚款：</w:t>
            </w:r>
          </w:p>
          <w:p>
            <w:pPr>
              <w:spacing w:line="360" w:lineRule="exact"/>
              <w:ind w:firstLine="560" w:firstLineChars="200"/>
              <w:jc w:val="left"/>
              <w:rPr>
                <w:rFonts w:ascii="仿宋_GB2312" w:eastAsia="仿宋_GB2312" w:cs="Times New Roman"/>
                <w:color w:val="000000" w:themeColor="text1"/>
                <w:kern w:val="0"/>
                <w:sz w:val="28"/>
                <w:szCs w:val="28"/>
                <w:shd w:val="clear" w:color="auto" w:fill="FFFFFF"/>
                <w14:textFill>
                  <w14:solidFill>
                    <w14:schemeClr w14:val="tx1"/>
                  </w14:solidFill>
                </w14:textFill>
              </w:rPr>
            </w:pPr>
            <w:r>
              <w:rPr>
                <w:rFonts w:hint="eastAsia" w:ascii="仿宋_GB2312" w:hAnsi="仿宋" w:eastAsia="仿宋_GB2312" w:cs="Times New Roman"/>
                <w:color w:val="000000" w:themeColor="text1"/>
                <w:kern w:val="0"/>
                <w:sz w:val="28"/>
                <w:szCs w:val="28"/>
                <w:shd w:val="clear" w:color="auto" w:fill="FFFFFF"/>
                <w14:textFill>
                  <w14:solidFill>
                    <w14:schemeClr w14:val="tx1"/>
                  </w14:solidFill>
                </w14:textFill>
              </w:rPr>
              <w:t>（二）未建立安全风险管控清单的；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360" w:lineRule="exact"/>
              <w:jc w:val="center"/>
              <w:rPr>
                <w:rFonts w:ascii="仿宋_GB2312" w:eastAsia="仿宋_GB2312" w:cs="Times New Roman"/>
                <w:color w:val="000000" w:themeColor="text1"/>
                <w:kern w:val="0"/>
                <w:sz w:val="28"/>
                <w:szCs w:val="28"/>
                <w14:textFill>
                  <w14:solidFill>
                    <w14:schemeClr w14:val="tx1"/>
                  </w14:solidFill>
                </w14:textFill>
              </w:rPr>
            </w:pPr>
            <w:r>
              <w:rPr>
                <w:rFonts w:hint="eastAsia" w:ascii="仿宋_GB2312" w:eastAsia="仿宋_GB2312" w:cs="Times New Roman"/>
                <w:color w:val="000000" w:themeColor="text1"/>
                <w:kern w:val="0"/>
                <w:sz w:val="28"/>
                <w:szCs w:val="28"/>
                <w14:textFill>
                  <w14:solidFill>
                    <w14:schemeClr w14:val="tx1"/>
                  </w14:solidFill>
                </w14:textFill>
              </w:rPr>
              <w:t>2</w:t>
            </w:r>
            <w:r>
              <w:rPr>
                <w:rFonts w:ascii="仿宋_GB2312" w:eastAsia="仿宋_GB2312" w:cs="Times New Roman"/>
                <w:color w:val="000000" w:themeColor="text1"/>
                <w:kern w:val="0"/>
                <w:sz w:val="28"/>
                <w:szCs w:val="28"/>
                <w14:textFill>
                  <w14:solidFill>
                    <w14:schemeClr w14:val="tx1"/>
                  </w14:solidFill>
                </w14:textFill>
              </w:rPr>
              <w:t>1</w:t>
            </w:r>
          </w:p>
        </w:tc>
        <w:tc>
          <w:tcPr>
            <w:tcW w:w="2126" w:type="dxa"/>
            <w:vAlign w:val="center"/>
          </w:tcPr>
          <w:p>
            <w:pPr>
              <w:spacing w:line="360" w:lineRule="exact"/>
              <w:jc w:val="left"/>
              <w:rPr>
                <w:rFonts w:ascii="仿宋_GB2312" w:eastAsia="仿宋_GB2312" w:cs="Times New Roman"/>
                <w:color w:val="000000" w:themeColor="text1"/>
                <w:kern w:val="0"/>
                <w:sz w:val="28"/>
                <w:szCs w:val="28"/>
                <w:shd w:val="clear" w:color="auto" w:fill="FFFFFF"/>
                <w14:textFill>
                  <w14:solidFill>
                    <w14:schemeClr w14:val="tx1"/>
                  </w14:solidFill>
                </w14:textFill>
              </w:rPr>
            </w:pPr>
            <w:r>
              <w:rPr>
                <w:rFonts w:hint="eastAsia" w:ascii="仿宋_GB2312" w:hAnsi="仿宋" w:eastAsia="仿宋_GB2312" w:cs="Times New Roman"/>
                <w:color w:val="000000" w:themeColor="text1"/>
                <w:kern w:val="0"/>
                <w:sz w:val="28"/>
                <w:szCs w:val="28"/>
                <w:shd w:val="clear" w:color="auto" w:fill="FFFFFF"/>
                <w14:textFill>
                  <w14:solidFill>
                    <w14:schemeClr w14:val="tx1"/>
                  </w14:solidFill>
                </w14:textFill>
              </w:rPr>
              <w:t>工业企业未将安全风险管控纳入年度安全生产教育培训计划。</w:t>
            </w:r>
          </w:p>
        </w:tc>
        <w:tc>
          <w:tcPr>
            <w:tcW w:w="3686" w:type="dxa"/>
            <w:vAlign w:val="center"/>
          </w:tcPr>
          <w:p>
            <w:pPr>
              <w:spacing w:line="360" w:lineRule="exact"/>
              <w:rPr>
                <w:rFonts w:ascii="仿宋_GB2312" w:eastAsia="仿宋_GB2312" w:cs="Times New Roman"/>
                <w:kern w:val="0"/>
                <w:sz w:val="28"/>
                <w:szCs w:val="28"/>
              </w:rPr>
            </w:pPr>
            <w:r>
              <w:rPr>
                <w:rFonts w:hint="eastAsia" w:ascii="仿宋_GB2312" w:eastAsia="仿宋_GB2312" w:cs="Times New Roman"/>
                <w:kern w:val="0"/>
                <w:sz w:val="28"/>
                <w:szCs w:val="28"/>
              </w:rPr>
              <w:t>1.初次违法且危害后果轻微并及时改正；</w:t>
            </w:r>
          </w:p>
          <w:p>
            <w:pPr>
              <w:spacing w:line="360" w:lineRule="exact"/>
              <w:jc w:val="left"/>
              <w:rPr>
                <w:rFonts w:ascii="仿宋_GB2312" w:hAnsi="仿宋" w:eastAsia="仿宋_GB2312" w:cs="Times New Roman"/>
                <w:color w:val="000000" w:themeColor="text1"/>
                <w:kern w:val="0"/>
                <w:sz w:val="28"/>
                <w:szCs w:val="28"/>
                <w14:textFill>
                  <w14:solidFill>
                    <w14:schemeClr w14:val="tx1"/>
                  </w14:solidFill>
                </w14:textFill>
              </w:rPr>
            </w:pPr>
            <w:r>
              <w:rPr>
                <w:rFonts w:hint="eastAsia" w:ascii="仿宋_GB2312" w:eastAsia="仿宋_GB2312" w:cs="Times New Roman"/>
                <w:kern w:val="0"/>
                <w:sz w:val="28"/>
                <w:szCs w:val="28"/>
              </w:rPr>
              <w:t>2.未将安全风险管控纳入年度安全生产教育培训计划，但</w:t>
            </w:r>
            <w:r>
              <w:rPr>
                <w:rFonts w:hint="eastAsia" w:ascii="仿宋_GB2312" w:hAnsi="仿宋" w:eastAsia="仿宋_GB2312" w:cs="Times New Roman"/>
                <w:color w:val="000000" w:themeColor="text1"/>
                <w:kern w:val="0"/>
                <w:sz w:val="28"/>
                <w:szCs w:val="28"/>
                <w14:textFill>
                  <w14:solidFill>
                    <w14:schemeClr w14:val="tx1"/>
                  </w14:solidFill>
                </w14:textFill>
              </w:rPr>
              <w:t>有证据证明</w:t>
            </w:r>
            <w:r>
              <w:rPr>
                <w:rFonts w:hint="eastAsia" w:ascii="仿宋_GB2312" w:eastAsia="仿宋_GB2312" w:cs="Times New Roman"/>
                <w:kern w:val="0"/>
                <w:sz w:val="28"/>
                <w:szCs w:val="28"/>
              </w:rPr>
              <w:t>已开展了安全风险管控的教育培训。</w:t>
            </w:r>
          </w:p>
        </w:tc>
        <w:tc>
          <w:tcPr>
            <w:tcW w:w="7371" w:type="dxa"/>
            <w:vAlign w:val="center"/>
          </w:tcPr>
          <w:p>
            <w:pPr>
              <w:spacing w:line="360" w:lineRule="exact"/>
              <w:jc w:val="left"/>
              <w:rPr>
                <w:rFonts w:ascii="仿宋_GB2312" w:hAnsi="仿宋" w:eastAsia="仿宋_GB2312" w:cs="Times New Roman"/>
                <w:color w:val="000000" w:themeColor="text1"/>
                <w:kern w:val="0"/>
                <w:sz w:val="28"/>
                <w:szCs w:val="28"/>
                <w:shd w:val="clear" w:color="auto" w:fill="FFFFFF"/>
                <w14:textFill>
                  <w14:solidFill>
                    <w14:schemeClr w14:val="tx1"/>
                  </w14:solidFill>
                </w14:textFill>
              </w:rPr>
            </w:pPr>
            <w:r>
              <w:rPr>
                <w:rFonts w:hint="eastAsia" w:ascii="仿宋_GB2312" w:hAnsi="仿宋" w:eastAsia="仿宋_GB2312" w:cs="Times New Roman"/>
                <w:bCs/>
                <w:color w:val="000000" w:themeColor="text1"/>
                <w:kern w:val="0"/>
                <w:sz w:val="28"/>
                <w:szCs w:val="28"/>
                <w14:textFill>
                  <w14:solidFill>
                    <w14:schemeClr w14:val="tx1"/>
                  </w14:solidFill>
                </w14:textFill>
              </w:rPr>
              <w:t>【法律规定】</w:t>
            </w:r>
            <w:r>
              <w:rPr>
                <w:rFonts w:hint="eastAsia" w:ascii="仿宋_GB2312" w:hAnsi="仿宋" w:eastAsia="仿宋_GB2312" w:cs="Times New Roman"/>
                <w:color w:val="000000" w:themeColor="text1"/>
                <w:kern w:val="0"/>
                <w:sz w:val="28"/>
                <w:szCs w:val="28"/>
                <w:shd w:val="clear" w:color="auto" w:fill="FFFFFF"/>
                <w14:textFill>
                  <w14:solidFill>
                    <w14:schemeClr w14:val="tx1"/>
                  </w14:solidFill>
                </w14:textFill>
              </w:rPr>
              <w:t>《江苏省工业企业安全生产风险报告规定》（江苏省人民政府令第</w:t>
            </w:r>
            <w:r>
              <w:rPr>
                <w:rFonts w:hint="eastAsia" w:ascii="仿宋_GB2312" w:eastAsia="仿宋_GB2312" w:cs="Times New Roman"/>
                <w:color w:val="000000" w:themeColor="text1"/>
                <w:kern w:val="0"/>
                <w:sz w:val="28"/>
                <w:szCs w:val="28"/>
                <w:shd w:val="clear" w:color="auto" w:fill="FFFFFF"/>
                <w14:textFill>
                  <w14:solidFill>
                    <w14:schemeClr w14:val="tx1"/>
                  </w14:solidFill>
                </w14:textFill>
              </w:rPr>
              <w:t>140</w:t>
            </w:r>
            <w:r>
              <w:rPr>
                <w:rFonts w:hint="eastAsia" w:ascii="仿宋_GB2312" w:hAnsi="仿宋" w:eastAsia="仿宋_GB2312" w:cs="Times New Roman"/>
                <w:color w:val="000000" w:themeColor="text1"/>
                <w:kern w:val="0"/>
                <w:sz w:val="28"/>
                <w:szCs w:val="28"/>
                <w:shd w:val="clear" w:color="auto" w:fill="FFFFFF"/>
                <w14:textFill>
                  <w14:solidFill>
                    <w14:schemeClr w14:val="tx1"/>
                  </w14:solidFill>
                </w14:textFill>
              </w:rPr>
              <w:t>号）第十七条：企业应当将安全风险辨识管控纳入年度安全生产教育培训计划并组织实施，定期开展安全风险辨识管控知识教育和技能培训，提高全员安全风险辨识管控意识和管控能力，保证从业人员了解本岗位安全风险基本情况，熟悉安全风险管控措施，掌握事故应急处置要点。</w:t>
            </w:r>
          </w:p>
          <w:p>
            <w:pPr>
              <w:spacing w:line="360" w:lineRule="exact"/>
              <w:jc w:val="left"/>
              <w:rPr>
                <w:rFonts w:ascii="仿宋_GB2312" w:eastAsia="仿宋_GB2312" w:cs="Times New Roman"/>
                <w:color w:val="000000" w:themeColor="text1"/>
                <w:kern w:val="0"/>
                <w:sz w:val="28"/>
                <w:szCs w:val="28"/>
                <w:shd w:val="clear" w:color="auto" w:fill="FFFFFF"/>
                <w14:textFill>
                  <w14:solidFill>
                    <w14:schemeClr w14:val="tx1"/>
                  </w14:solidFill>
                </w14:textFill>
              </w:rPr>
            </w:pPr>
            <w:r>
              <w:rPr>
                <w:rFonts w:hint="eastAsia" w:ascii="仿宋_GB2312" w:eastAsia="仿宋_GB2312"/>
                <w:sz w:val="28"/>
                <w:szCs w:val="28"/>
              </w:rPr>
              <w:t>【处罚依据】</w:t>
            </w:r>
            <w:r>
              <w:rPr>
                <w:rFonts w:hint="eastAsia" w:ascii="仿宋_GB2312" w:hAnsi="仿宋" w:eastAsia="仿宋_GB2312" w:cs="Times New Roman"/>
                <w:color w:val="000000" w:themeColor="text1"/>
                <w:kern w:val="0"/>
                <w:sz w:val="28"/>
                <w:szCs w:val="28"/>
                <w:shd w:val="clear" w:color="auto" w:fill="FFFFFF"/>
                <w14:textFill>
                  <w14:solidFill>
                    <w14:schemeClr w14:val="tx1"/>
                  </w14:solidFill>
                </w14:textFill>
              </w:rPr>
              <w:t>《江苏省工业企业安全生产风险报告规定》（江苏省人民政府令第</w:t>
            </w:r>
            <w:r>
              <w:rPr>
                <w:rFonts w:hint="eastAsia" w:ascii="仿宋_GB2312" w:eastAsia="仿宋_GB2312" w:cs="Times New Roman"/>
                <w:color w:val="000000" w:themeColor="text1"/>
                <w:kern w:val="0"/>
                <w:sz w:val="28"/>
                <w:szCs w:val="28"/>
                <w:shd w:val="clear" w:color="auto" w:fill="FFFFFF"/>
                <w14:textFill>
                  <w14:solidFill>
                    <w14:schemeClr w14:val="tx1"/>
                  </w14:solidFill>
                </w14:textFill>
              </w:rPr>
              <w:t>140</w:t>
            </w:r>
            <w:r>
              <w:rPr>
                <w:rFonts w:hint="eastAsia" w:ascii="仿宋_GB2312" w:hAnsi="仿宋" w:eastAsia="仿宋_GB2312" w:cs="Times New Roman"/>
                <w:color w:val="000000" w:themeColor="text1"/>
                <w:kern w:val="0"/>
                <w:sz w:val="28"/>
                <w:szCs w:val="28"/>
                <w:shd w:val="clear" w:color="auto" w:fill="FFFFFF"/>
                <w14:textFill>
                  <w14:solidFill>
                    <w14:schemeClr w14:val="tx1"/>
                  </w14:solidFill>
                </w14:textFill>
              </w:rPr>
              <w:t>号）第三十四条第四项：企业违反本规定有下列情形之一的，由负有安全生产监督管理职责的部门责令限期改正，可以处五万元以下的罚款：</w:t>
            </w:r>
          </w:p>
          <w:p>
            <w:pPr>
              <w:spacing w:line="360" w:lineRule="exact"/>
              <w:ind w:firstLine="560" w:firstLineChars="200"/>
              <w:jc w:val="left"/>
              <w:rPr>
                <w:rFonts w:ascii="仿宋_GB2312" w:eastAsia="仿宋_GB2312" w:cs="Times New Roman"/>
                <w:color w:val="000000" w:themeColor="text1"/>
                <w:kern w:val="0"/>
                <w:sz w:val="28"/>
                <w:szCs w:val="28"/>
                <w:shd w:val="clear" w:color="auto" w:fill="FFFFFF"/>
                <w14:textFill>
                  <w14:solidFill>
                    <w14:schemeClr w14:val="tx1"/>
                  </w14:solidFill>
                </w14:textFill>
              </w:rPr>
            </w:pPr>
            <w:r>
              <w:rPr>
                <w:rFonts w:hint="eastAsia" w:ascii="仿宋_GB2312" w:hAnsi="仿宋" w:eastAsia="仿宋_GB2312" w:cs="Times New Roman"/>
                <w:color w:val="000000" w:themeColor="text1"/>
                <w:kern w:val="0"/>
                <w:sz w:val="28"/>
                <w:szCs w:val="28"/>
                <w:shd w:val="clear" w:color="auto" w:fill="FFFFFF"/>
                <w14:textFill>
                  <w14:solidFill>
                    <w14:schemeClr w14:val="tx1"/>
                  </w14:solidFill>
                </w14:textFill>
              </w:rPr>
              <w:t>（四）未将安全风险管控纳入年度安全生产教育培训计划或者未组织实施的；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7" w:hRule="atLeast"/>
        </w:trPr>
        <w:tc>
          <w:tcPr>
            <w:tcW w:w="817" w:type="dxa"/>
            <w:vAlign w:val="center"/>
          </w:tcPr>
          <w:p>
            <w:pPr>
              <w:spacing w:line="360" w:lineRule="exact"/>
              <w:jc w:val="center"/>
              <w:rPr>
                <w:rFonts w:ascii="仿宋_GB2312" w:eastAsia="仿宋_GB2312" w:cs="Times New Roman"/>
                <w:color w:val="000000" w:themeColor="text1"/>
                <w:kern w:val="0"/>
                <w:sz w:val="28"/>
                <w:szCs w:val="28"/>
                <w14:textFill>
                  <w14:solidFill>
                    <w14:schemeClr w14:val="tx1"/>
                  </w14:solidFill>
                </w14:textFill>
              </w:rPr>
            </w:pPr>
            <w:r>
              <w:rPr>
                <w:rFonts w:hint="eastAsia" w:ascii="仿宋_GB2312" w:eastAsia="仿宋_GB2312" w:cs="Times New Roman"/>
                <w:color w:val="000000" w:themeColor="text1"/>
                <w:kern w:val="0"/>
                <w:sz w:val="28"/>
                <w:szCs w:val="28"/>
                <w14:textFill>
                  <w14:solidFill>
                    <w14:schemeClr w14:val="tx1"/>
                  </w14:solidFill>
                </w14:textFill>
              </w:rPr>
              <w:t>2</w:t>
            </w:r>
            <w:r>
              <w:rPr>
                <w:rFonts w:ascii="仿宋_GB2312" w:eastAsia="仿宋_GB2312" w:cs="Times New Roman"/>
                <w:color w:val="000000" w:themeColor="text1"/>
                <w:kern w:val="0"/>
                <w:sz w:val="28"/>
                <w:szCs w:val="28"/>
                <w14:textFill>
                  <w14:solidFill>
                    <w14:schemeClr w14:val="tx1"/>
                  </w14:solidFill>
                </w14:textFill>
              </w:rPr>
              <w:t>2</w:t>
            </w:r>
          </w:p>
        </w:tc>
        <w:tc>
          <w:tcPr>
            <w:tcW w:w="2126" w:type="dxa"/>
            <w:vAlign w:val="center"/>
          </w:tcPr>
          <w:p>
            <w:pPr>
              <w:spacing w:line="360" w:lineRule="exact"/>
              <w:jc w:val="left"/>
              <w:rPr>
                <w:rFonts w:ascii="仿宋_GB2312" w:eastAsia="仿宋_GB2312" w:cs="Times New Roman"/>
                <w:color w:val="000000" w:themeColor="text1"/>
                <w:kern w:val="0"/>
                <w:sz w:val="28"/>
                <w:szCs w:val="28"/>
                <w:shd w:val="clear" w:color="auto" w:fill="FFFFFF"/>
                <w14:textFill>
                  <w14:solidFill>
                    <w14:schemeClr w14:val="tx1"/>
                  </w14:solidFill>
                </w14:textFill>
              </w:rPr>
            </w:pPr>
            <w:r>
              <w:rPr>
                <w:rFonts w:hint="eastAsia" w:ascii="仿宋_GB2312" w:hAnsi="仿宋" w:eastAsia="仿宋_GB2312" w:cs="Times New Roman"/>
                <w:color w:val="000000" w:themeColor="text1"/>
                <w:kern w:val="0"/>
                <w:sz w:val="28"/>
                <w:szCs w:val="28"/>
                <w14:textFill>
                  <w14:solidFill>
                    <w14:schemeClr w14:val="tx1"/>
                  </w14:solidFill>
                </w14:textFill>
              </w:rPr>
              <w:t>工业企业</w:t>
            </w:r>
            <w:r>
              <w:rPr>
                <w:rFonts w:hint="eastAsia" w:ascii="仿宋_GB2312" w:hAnsi="仿宋" w:eastAsia="仿宋_GB2312" w:cs="Times New Roman"/>
                <w:color w:val="000000" w:themeColor="text1"/>
                <w:kern w:val="0"/>
                <w:sz w:val="28"/>
                <w:szCs w:val="28"/>
                <w:shd w:val="clear" w:color="auto" w:fill="FFFFFF"/>
                <w14:textFill>
                  <w14:solidFill>
                    <w14:schemeClr w14:val="tx1"/>
                  </w14:solidFill>
                </w14:textFill>
              </w:rPr>
              <w:t>未建立安全风险档案。</w:t>
            </w:r>
          </w:p>
        </w:tc>
        <w:tc>
          <w:tcPr>
            <w:tcW w:w="3686" w:type="dxa"/>
            <w:vAlign w:val="center"/>
          </w:tcPr>
          <w:p>
            <w:pPr>
              <w:spacing w:line="360" w:lineRule="exact"/>
              <w:rPr>
                <w:rFonts w:ascii="仿宋_GB2312" w:eastAsia="仿宋_GB2312" w:cs="Times New Roman"/>
                <w:kern w:val="0"/>
                <w:sz w:val="28"/>
                <w:szCs w:val="28"/>
              </w:rPr>
            </w:pPr>
            <w:r>
              <w:rPr>
                <w:rFonts w:hint="eastAsia" w:ascii="仿宋_GB2312" w:eastAsia="仿宋_GB2312" w:cs="Times New Roman"/>
                <w:kern w:val="0"/>
                <w:sz w:val="28"/>
                <w:szCs w:val="28"/>
              </w:rPr>
              <w:t>1.初次违法且危害后果轻微并及时改正；</w:t>
            </w:r>
          </w:p>
          <w:p>
            <w:pPr>
              <w:spacing w:line="360" w:lineRule="exact"/>
              <w:rPr>
                <w:rFonts w:ascii="仿宋_GB2312" w:eastAsia="仿宋_GB2312" w:cs="Times New Roman"/>
                <w:kern w:val="0"/>
                <w:sz w:val="28"/>
                <w:szCs w:val="28"/>
              </w:rPr>
            </w:pPr>
            <w:r>
              <w:rPr>
                <w:rFonts w:hint="eastAsia" w:ascii="仿宋_GB2312" w:eastAsia="仿宋_GB2312" w:cs="Times New Roman"/>
                <w:kern w:val="0"/>
                <w:sz w:val="28"/>
                <w:szCs w:val="28"/>
              </w:rPr>
              <w:t>2.已按时通过全省统一的安全风险网上报告系统，如实报告较大以上安全风险；</w:t>
            </w:r>
          </w:p>
          <w:p>
            <w:pPr>
              <w:spacing w:line="360" w:lineRule="exact"/>
              <w:jc w:val="left"/>
              <w:rPr>
                <w:rFonts w:ascii="仿宋_GB2312" w:eastAsia="仿宋_GB2312" w:cs="Times New Roman"/>
                <w:color w:val="000000" w:themeColor="text1"/>
                <w:kern w:val="0"/>
                <w:sz w:val="28"/>
                <w:szCs w:val="28"/>
                <w:shd w:val="clear" w:color="auto" w:fill="FFFFFF"/>
                <w14:textFill>
                  <w14:solidFill>
                    <w14:schemeClr w14:val="tx1"/>
                  </w14:solidFill>
                </w14:textFill>
              </w:rPr>
            </w:pPr>
            <w:r>
              <w:rPr>
                <w:rFonts w:hint="eastAsia" w:ascii="仿宋_GB2312" w:eastAsia="仿宋_GB2312" w:cs="Times New Roman"/>
                <w:kern w:val="0"/>
                <w:sz w:val="28"/>
                <w:szCs w:val="28"/>
              </w:rPr>
              <w:t>3.</w:t>
            </w:r>
            <w:r>
              <w:rPr>
                <w:rFonts w:hint="eastAsia" w:ascii="仿宋_GB2312" w:hAnsi="仿宋" w:eastAsia="仿宋_GB2312" w:cs="Times New Roman"/>
                <w:color w:val="000000" w:themeColor="text1"/>
                <w:kern w:val="0"/>
                <w:sz w:val="28"/>
                <w:szCs w:val="28"/>
                <w14:textFill>
                  <w14:solidFill>
                    <w14:schemeClr w14:val="tx1"/>
                  </w14:solidFill>
                </w14:textFill>
              </w:rPr>
              <w:t>有证据证明</w:t>
            </w:r>
            <w:r>
              <w:rPr>
                <w:rFonts w:hint="eastAsia" w:ascii="仿宋_GB2312" w:eastAsia="仿宋_GB2312" w:cs="Times New Roman"/>
                <w:kern w:val="0"/>
                <w:sz w:val="28"/>
                <w:szCs w:val="28"/>
              </w:rPr>
              <w:t>已开展安全风险辨识管控工作。</w:t>
            </w:r>
          </w:p>
        </w:tc>
        <w:tc>
          <w:tcPr>
            <w:tcW w:w="7371" w:type="dxa"/>
            <w:vAlign w:val="center"/>
          </w:tcPr>
          <w:p>
            <w:pPr>
              <w:spacing w:line="360" w:lineRule="exact"/>
              <w:jc w:val="left"/>
              <w:rPr>
                <w:rFonts w:ascii="仿宋_GB2312" w:eastAsia="仿宋_GB2312" w:cs="Times New Roman"/>
                <w:color w:val="000000" w:themeColor="text1"/>
                <w:kern w:val="0"/>
                <w:sz w:val="28"/>
                <w:szCs w:val="28"/>
                <w:shd w:val="clear" w:color="auto" w:fill="FFFFFF"/>
                <w14:textFill>
                  <w14:solidFill>
                    <w14:schemeClr w14:val="tx1"/>
                  </w14:solidFill>
                </w14:textFill>
              </w:rPr>
            </w:pPr>
            <w:r>
              <w:rPr>
                <w:rFonts w:hint="eastAsia" w:ascii="仿宋_GB2312" w:hAnsi="仿宋" w:eastAsia="仿宋_GB2312" w:cs="Times New Roman"/>
                <w:bCs/>
                <w:color w:val="000000" w:themeColor="text1"/>
                <w:kern w:val="0"/>
                <w:sz w:val="28"/>
                <w:szCs w:val="28"/>
                <w14:textFill>
                  <w14:solidFill>
                    <w14:schemeClr w14:val="tx1"/>
                  </w14:solidFill>
                </w14:textFill>
              </w:rPr>
              <w:t>【法律规定】</w:t>
            </w:r>
            <w:r>
              <w:rPr>
                <w:rFonts w:hint="eastAsia" w:ascii="仿宋_GB2312" w:hAnsi="仿宋" w:eastAsia="仿宋_GB2312" w:cs="Times New Roman"/>
                <w:color w:val="000000" w:themeColor="text1"/>
                <w:kern w:val="0"/>
                <w:sz w:val="28"/>
                <w:szCs w:val="28"/>
                <w:shd w:val="clear" w:color="auto" w:fill="FFFFFF"/>
                <w14:textFill>
                  <w14:solidFill>
                    <w14:schemeClr w14:val="tx1"/>
                  </w14:solidFill>
                </w14:textFill>
              </w:rPr>
              <w:t>《江苏省工业企业安全生产风险报告规定》（江苏省人民政府令第</w:t>
            </w:r>
            <w:r>
              <w:rPr>
                <w:rFonts w:hint="eastAsia" w:ascii="仿宋_GB2312" w:eastAsia="仿宋_GB2312" w:cs="Times New Roman"/>
                <w:color w:val="000000" w:themeColor="text1"/>
                <w:kern w:val="0"/>
                <w:sz w:val="28"/>
                <w:szCs w:val="28"/>
                <w:shd w:val="clear" w:color="auto" w:fill="FFFFFF"/>
                <w14:textFill>
                  <w14:solidFill>
                    <w14:schemeClr w14:val="tx1"/>
                  </w14:solidFill>
                </w14:textFill>
              </w:rPr>
              <w:t>140</w:t>
            </w:r>
            <w:r>
              <w:rPr>
                <w:rFonts w:hint="eastAsia" w:ascii="仿宋_GB2312" w:hAnsi="仿宋" w:eastAsia="仿宋_GB2312" w:cs="Times New Roman"/>
                <w:color w:val="000000" w:themeColor="text1"/>
                <w:kern w:val="0"/>
                <w:sz w:val="28"/>
                <w:szCs w:val="28"/>
                <w:shd w:val="clear" w:color="auto" w:fill="FFFFFF"/>
                <w14:textFill>
                  <w14:solidFill>
                    <w14:schemeClr w14:val="tx1"/>
                  </w14:solidFill>
                </w14:textFill>
              </w:rPr>
              <w:t>号）第十八条：企业应当建立安全风险档案。安全风险档案包括安全风险管理制度、管控清单、分布图、变更情况、报告确认材料等内容。其中，较大以上安全风险资料应当单独立卷，内容包括安全风险名称、等级、所处位置、管控措施和变更情况等。</w:t>
            </w:r>
          </w:p>
          <w:p>
            <w:pPr>
              <w:spacing w:line="360" w:lineRule="exact"/>
              <w:jc w:val="left"/>
              <w:rPr>
                <w:rFonts w:ascii="仿宋_GB2312" w:eastAsia="仿宋_GB2312" w:cs="Times New Roman"/>
                <w:color w:val="000000" w:themeColor="text1"/>
                <w:kern w:val="0"/>
                <w:sz w:val="28"/>
                <w:szCs w:val="28"/>
                <w:shd w:val="clear" w:color="auto" w:fill="FFFFFF"/>
                <w14:textFill>
                  <w14:solidFill>
                    <w14:schemeClr w14:val="tx1"/>
                  </w14:solidFill>
                </w14:textFill>
              </w:rPr>
            </w:pPr>
            <w:r>
              <w:rPr>
                <w:rFonts w:hint="eastAsia" w:ascii="仿宋_GB2312" w:eastAsia="仿宋_GB2312"/>
                <w:sz w:val="28"/>
                <w:szCs w:val="28"/>
              </w:rPr>
              <w:t>【处罚依据】</w:t>
            </w:r>
            <w:r>
              <w:rPr>
                <w:rFonts w:hint="eastAsia" w:ascii="仿宋_GB2312" w:hAnsi="仿宋" w:eastAsia="仿宋_GB2312" w:cs="Times New Roman"/>
                <w:color w:val="000000" w:themeColor="text1"/>
                <w:kern w:val="0"/>
                <w:sz w:val="28"/>
                <w:szCs w:val="28"/>
                <w:shd w:val="clear" w:color="auto" w:fill="FFFFFF"/>
                <w14:textFill>
                  <w14:solidFill>
                    <w14:schemeClr w14:val="tx1"/>
                  </w14:solidFill>
                </w14:textFill>
              </w:rPr>
              <w:t>《江苏省工业企业安全生产风险报告规定》（江苏省人民政府令第</w:t>
            </w:r>
            <w:r>
              <w:rPr>
                <w:rFonts w:hint="eastAsia" w:ascii="仿宋_GB2312" w:eastAsia="仿宋_GB2312" w:cs="Times New Roman"/>
                <w:color w:val="000000" w:themeColor="text1"/>
                <w:kern w:val="0"/>
                <w:sz w:val="28"/>
                <w:szCs w:val="28"/>
                <w:shd w:val="clear" w:color="auto" w:fill="FFFFFF"/>
                <w14:textFill>
                  <w14:solidFill>
                    <w14:schemeClr w14:val="tx1"/>
                  </w14:solidFill>
                </w14:textFill>
              </w:rPr>
              <w:t>140</w:t>
            </w:r>
            <w:r>
              <w:rPr>
                <w:rFonts w:hint="eastAsia" w:ascii="仿宋_GB2312" w:hAnsi="仿宋" w:eastAsia="仿宋_GB2312" w:cs="Times New Roman"/>
                <w:color w:val="000000" w:themeColor="text1"/>
                <w:kern w:val="0"/>
                <w:sz w:val="28"/>
                <w:szCs w:val="28"/>
                <w:shd w:val="clear" w:color="auto" w:fill="FFFFFF"/>
                <w14:textFill>
                  <w14:solidFill>
                    <w14:schemeClr w14:val="tx1"/>
                  </w14:solidFill>
                </w14:textFill>
              </w:rPr>
              <w:t>号）第三十四条第五项：企业违反本规定有下列情形之一的，由负有安全生产监督管理职责的部门责令限期改正，可以处五万元以下的罚款：</w:t>
            </w:r>
          </w:p>
          <w:p>
            <w:pPr>
              <w:spacing w:line="360" w:lineRule="exact"/>
              <w:ind w:firstLine="560" w:firstLineChars="200"/>
              <w:jc w:val="left"/>
              <w:rPr>
                <w:rFonts w:ascii="仿宋_GB2312" w:eastAsia="仿宋_GB2312" w:cs="Times New Roman"/>
                <w:b/>
                <w:bCs/>
                <w:color w:val="000000" w:themeColor="text1"/>
                <w:kern w:val="0"/>
                <w:sz w:val="28"/>
                <w:szCs w:val="28"/>
                <w:shd w:val="clear" w:color="auto" w:fill="FFFFFF"/>
                <w14:textFill>
                  <w14:solidFill>
                    <w14:schemeClr w14:val="tx1"/>
                  </w14:solidFill>
                </w14:textFill>
              </w:rPr>
            </w:pPr>
            <w:r>
              <w:rPr>
                <w:rFonts w:hint="eastAsia" w:ascii="仿宋_GB2312" w:hAnsi="仿宋" w:eastAsia="仿宋_GB2312" w:cs="Times New Roman"/>
                <w:color w:val="000000" w:themeColor="text1"/>
                <w:kern w:val="0"/>
                <w:sz w:val="28"/>
                <w:szCs w:val="28"/>
                <w:shd w:val="clear" w:color="auto" w:fill="FFFFFF"/>
                <w14:textFill>
                  <w14:solidFill>
                    <w14:schemeClr w14:val="tx1"/>
                  </w14:solidFill>
                </w14:textFill>
              </w:rPr>
              <w:t>（五）未建立安全风险档案的。</w:t>
            </w:r>
          </w:p>
        </w:tc>
      </w:tr>
    </w:tbl>
    <w:p>
      <w:pPr>
        <w:jc w:val="center"/>
        <w:rPr>
          <w:rFonts w:eastAsia="方正小标宋_GBK" w:cs="Times New Roman"/>
          <w:color w:val="000000" w:themeColor="text1"/>
          <w:sz w:val="44"/>
          <w:szCs w:val="44"/>
          <w14:textFill>
            <w14:solidFill>
              <w14:schemeClr w14:val="tx1"/>
            </w14:solidFill>
          </w14:textFill>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NhNWQxNmQ5ZmJmZTE4ZDZhYTY2NmRlNTAyYmFjMzMifQ=="/>
  </w:docVars>
  <w:rsids>
    <w:rsidRoot w:val="3EC25BAC"/>
    <w:rsid w:val="3EC25BAC"/>
    <w:rsid w:val="54ED2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table" w:customStyle="1" w:styleId="4">
    <w:name w:val="网格型1"/>
    <w:basedOn w:val="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
    <w:name w:val="faguicon_p"/>
    <w:basedOn w:val="1"/>
    <w:qFormat/>
    <w:uiPriority w:val="0"/>
    <w:pPr>
      <w:widowControl/>
      <w:ind w:firstLine="480"/>
      <w:jc w:val="left"/>
    </w:pPr>
    <w:rPr>
      <w:rFonts w:ascii="微软雅黑" w:hAnsi="微软雅黑" w:eastAsia="微软雅黑" w:cs="微软雅黑"/>
      <w:kern w:val="0"/>
      <w:sz w:val="24"/>
      <w:szCs w:val="24"/>
    </w:rPr>
  </w:style>
  <w:style w:type="character" w:customStyle="1" w:styleId="6">
    <w:name w:val="any"/>
    <w:basedOn w:val="3"/>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2023-11-22T08:35:00Z</dcterms:created>
  <dc:creator>Administrator</dc:creator>
  <cp:lastModifiedBy>Administrator</cp:lastModifiedBy>
  <dcterms:modified xsi:type="dcterms:W3CDTF">2023-11-22T08:39:50Z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028B2A35E9AA481D91771A67DCBA89AC_11</vt:lpwstr>
  </property>
</Properties>
</file>